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9E" w:rsidRPr="00A263AD" w:rsidRDefault="0074679E" w:rsidP="0074679E">
      <w:pPr>
        <w:shd w:val="clear" w:color="auto" w:fill="FFFFFF"/>
        <w:ind w:left="-851" w:right="461"/>
        <w:contextualSpacing/>
        <w:jc w:val="center"/>
        <w:rPr>
          <w:sz w:val="24"/>
          <w:szCs w:val="24"/>
        </w:rPr>
      </w:pPr>
      <w:r w:rsidRPr="00A263AD">
        <w:rPr>
          <w:sz w:val="24"/>
          <w:szCs w:val="24"/>
        </w:rPr>
        <w:t>Пояснительная записка к рабочей программе по геометрии.</w:t>
      </w:r>
    </w:p>
    <w:p w:rsidR="0074679E" w:rsidRPr="00A263AD" w:rsidRDefault="0074679E" w:rsidP="0074679E">
      <w:pPr>
        <w:shd w:val="clear" w:color="auto" w:fill="FFFFFF"/>
        <w:ind w:left="-851" w:right="46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A263AD">
        <w:rPr>
          <w:sz w:val="24"/>
          <w:szCs w:val="24"/>
        </w:rPr>
        <w:t xml:space="preserve">  класс</w:t>
      </w:r>
    </w:p>
    <w:p w:rsidR="00CD5D13" w:rsidRDefault="0074679E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 w:rsidRPr="00A263AD">
        <w:rPr>
          <w:spacing w:val="-5"/>
          <w:sz w:val="24"/>
          <w:szCs w:val="24"/>
        </w:rPr>
        <w:t xml:space="preserve">    Данная рабо</w:t>
      </w:r>
      <w:r>
        <w:rPr>
          <w:spacing w:val="-5"/>
          <w:sz w:val="24"/>
          <w:szCs w:val="24"/>
        </w:rPr>
        <w:t>чая программа по геометрии для 8</w:t>
      </w:r>
      <w:r w:rsidRPr="00A263AD">
        <w:rPr>
          <w:spacing w:val="-5"/>
          <w:sz w:val="24"/>
          <w:szCs w:val="24"/>
        </w:rPr>
        <w:t xml:space="preserve"> класса разработана на основе Примерной </w:t>
      </w:r>
      <w:r>
        <w:rPr>
          <w:spacing w:val="-6"/>
          <w:sz w:val="24"/>
          <w:szCs w:val="24"/>
        </w:rPr>
        <w:t xml:space="preserve">программы основного </w:t>
      </w:r>
      <w:r w:rsidRPr="00A263AD">
        <w:rPr>
          <w:spacing w:val="-6"/>
          <w:sz w:val="24"/>
          <w:szCs w:val="24"/>
        </w:rPr>
        <w:t xml:space="preserve">общего образования по математике (базовый уровень), с учетом </w:t>
      </w:r>
      <w:r w:rsidRPr="00A263AD">
        <w:rPr>
          <w:spacing w:val="-5"/>
          <w:sz w:val="24"/>
          <w:szCs w:val="24"/>
        </w:rPr>
        <w:t xml:space="preserve">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Л. С. </w:t>
      </w:r>
      <w:proofErr w:type="spellStart"/>
      <w:r w:rsidRPr="00A263AD">
        <w:rPr>
          <w:spacing w:val="-5"/>
          <w:sz w:val="24"/>
          <w:szCs w:val="24"/>
        </w:rPr>
        <w:t>Атанасяна</w:t>
      </w:r>
      <w:proofErr w:type="spellEnd"/>
      <w:r w:rsidRPr="00A263AD">
        <w:rPr>
          <w:spacing w:val="-5"/>
          <w:sz w:val="24"/>
          <w:szCs w:val="24"/>
        </w:rPr>
        <w:t>.</w:t>
      </w:r>
      <w:r w:rsidR="00AA1FB2"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(Геометрия.</w:t>
      </w:r>
      <w:proofErr w:type="gramEnd"/>
      <w:r>
        <w:rPr>
          <w:spacing w:val="-5"/>
          <w:sz w:val="24"/>
          <w:szCs w:val="24"/>
        </w:rPr>
        <w:t xml:space="preserve"> Программы образовательных учреждений</w:t>
      </w:r>
      <w:r w:rsidR="00AA1FB2">
        <w:rPr>
          <w:spacing w:val="-5"/>
          <w:sz w:val="24"/>
          <w:szCs w:val="24"/>
        </w:rPr>
        <w:t>. 7-9 классы</w:t>
      </w:r>
      <w:proofErr w:type="gramStart"/>
      <w:r w:rsidR="00AA1FB2">
        <w:rPr>
          <w:spacing w:val="-5"/>
          <w:sz w:val="24"/>
          <w:szCs w:val="24"/>
        </w:rPr>
        <w:t>.</w:t>
      </w:r>
      <w:proofErr w:type="gramEnd"/>
      <w:r w:rsidR="00AA1FB2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="00AA1FB2">
        <w:rPr>
          <w:spacing w:val="-5"/>
          <w:sz w:val="24"/>
          <w:szCs w:val="24"/>
        </w:rPr>
        <w:t>с</w:t>
      </w:r>
      <w:proofErr w:type="gramEnd"/>
      <w:r w:rsidR="00AA1FB2">
        <w:rPr>
          <w:spacing w:val="-5"/>
          <w:sz w:val="24"/>
          <w:szCs w:val="24"/>
        </w:rPr>
        <w:t>ост.Т.А.Бурмистрова.М</w:t>
      </w:r>
      <w:proofErr w:type="spellEnd"/>
      <w:r w:rsidR="00AA1FB2">
        <w:rPr>
          <w:spacing w:val="-5"/>
          <w:sz w:val="24"/>
          <w:szCs w:val="24"/>
        </w:rPr>
        <w:t xml:space="preserve">.: Просвещение.2010) </w:t>
      </w:r>
    </w:p>
    <w:p w:rsidR="00AE29C8" w:rsidRDefault="00AA1FB2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Цели обучения геометрии в общеобразовательной школе определяются её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</w:t>
      </w:r>
      <w:r w:rsidR="00AE29C8">
        <w:rPr>
          <w:spacing w:val="-5"/>
          <w:sz w:val="24"/>
          <w:szCs w:val="24"/>
        </w:rPr>
        <w:t>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 Изучение геометрии вносит вклад в развитие логического мышления, в формирование понятия доказательства.</w:t>
      </w:r>
    </w:p>
    <w:p w:rsidR="00AA1FB2" w:rsidRDefault="00AE29C8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Изучение геометрии  на ступени основного общего образования:</w:t>
      </w:r>
    </w:p>
    <w:p w:rsidR="00AE29C8" w:rsidRDefault="00AE29C8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способствует овладению системой математических знаний и умений, необходимых  для применения в практической деятельности, изучению смежных дисциплин, продолжению образования;</w:t>
      </w:r>
    </w:p>
    <w:p w:rsidR="00AE29C8" w:rsidRDefault="00AE29C8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благотворно влияет на интеллектуальное развитие, формирование качеств личности, необходимых</w:t>
      </w:r>
      <w:r w:rsidR="00CD5D13">
        <w:rPr>
          <w:spacing w:val="-5"/>
          <w:sz w:val="24"/>
          <w:szCs w:val="24"/>
        </w:rPr>
        <w:t xml:space="preserve"> человеку для полноценной жизни</w:t>
      </w:r>
      <w:r>
        <w:rPr>
          <w:spacing w:val="-5"/>
          <w:sz w:val="24"/>
          <w:szCs w:val="24"/>
        </w:rPr>
        <w:t xml:space="preserve"> современном обществе</w:t>
      </w:r>
      <w:r w:rsidR="00CD5D13">
        <w:rPr>
          <w:spacing w:val="-5"/>
          <w:sz w:val="24"/>
          <w:szCs w:val="24"/>
        </w:rPr>
        <w:t>, свойственных математической деятельности;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 к преодолению трудностей;</w:t>
      </w:r>
    </w:p>
    <w:p w:rsidR="00CD5D13" w:rsidRDefault="00CD5D13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формирует представление  об идеях и методах математики как универсального языка науки и техники, средства моделирования явлений и процессов;</w:t>
      </w:r>
    </w:p>
    <w:p w:rsidR="00CD5D13" w:rsidRDefault="00CD5D13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воспитывает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CD5D13" w:rsidRDefault="00CD5D13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Задачи:</w:t>
      </w:r>
    </w:p>
    <w:p w:rsidR="00CD5D13" w:rsidRDefault="00CD5D13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- овладеть символическим языком геометрии, выработать формально-оперативные геометрические умения и научиться применять их </w:t>
      </w:r>
      <w:r w:rsidR="00731C34">
        <w:rPr>
          <w:spacing w:val="-5"/>
          <w:sz w:val="24"/>
          <w:szCs w:val="24"/>
        </w:rPr>
        <w:t xml:space="preserve">к решению математических и </w:t>
      </w:r>
      <w:proofErr w:type="spellStart"/>
      <w:r w:rsidR="00731C34">
        <w:rPr>
          <w:spacing w:val="-5"/>
          <w:sz w:val="24"/>
          <w:szCs w:val="24"/>
        </w:rPr>
        <w:t>нематических</w:t>
      </w:r>
      <w:proofErr w:type="spellEnd"/>
      <w:r w:rsidR="00731C34">
        <w:rPr>
          <w:spacing w:val="-5"/>
          <w:sz w:val="24"/>
          <w:szCs w:val="24"/>
        </w:rPr>
        <w:t xml:space="preserve"> задач;</w:t>
      </w:r>
    </w:p>
    <w:p w:rsidR="00731C34" w:rsidRDefault="00731C34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развивать пространственные представления и изобразительные умения, освоить основные факты и методы планиметрии;</w:t>
      </w:r>
    </w:p>
    <w:p w:rsidR="00731C34" w:rsidRDefault="00731C34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развивать логическое мышление и речь- умение логически обосновывать суждения, проводить несложные систематизации, проводить примеры и контрпримеры,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731C34" w:rsidRDefault="00731C34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 сформировать представление об изучаемых понятиях и методах как важнейших средствах математического моделирования реальных процессов и явлений.</w:t>
      </w:r>
    </w:p>
    <w:p w:rsidR="00984B31" w:rsidRDefault="00731C34" w:rsidP="00984B31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Данная рабочая программа рассчитана на 68 ч.(2 ч. в неделю), в том числе контрольных работ – 5. Контрольные работы составляются с учётом обязательных результатов обучения, они завершают изучение разделов</w:t>
      </w:r>
      <w:proofErr w:type="gramStart"/>
      <w:r>
        <w:rPr>
          <w:spacing w:val="-5"/>
          <w:sz w:val="24"/>
          <w:szCs w:val="24"/>
        </w:rPr>
        <w:t xml:space="preserve"> :</w:t>
      </w:r>
      <w:proofErr w:type="gramEnd"/>
      <w:r>
        <w:rPr>
          <w:spacing w:val="-5"/>
          <w:sz w:val="24"/>
          <w:szCs w:val="24"/>
        </w:rPr>
        <w:t xml:space="preserve"> «Четырёхугольники</w:t>
      </w:r>
      <w:r w:rsidR="00984B31">
        <w:rPr>
          <w:spacing w:val="-5"/>
          <w:sz w:val="24"/>
          <w:szCs w:val="24"/>
        </w:rPr>
        <w:t>», «Площадь», «Признаки подобия треугольников», «Применения подобия треугольников, соотношения между сторонами и углами прямоугольного треугольника», «Окружность».</w:t>
      </w:r>
    </w:p>
    <w:p w:rsidR="00984B31" w:rsidRDefault="00984B31" w:rsidP="00984B31">
      <w:pPr>
        <w:shd w:val="clear" w:color="auto" w:fill="FFFFFF"/>
        <w:spacing w:before="108"/>
        <w:contextualSpacing/>
        <w:jc w:val="both"/>
        <w:rPr>
          <w:sz w:val="24"/>
          <w:szCs w:val="24"/>
        </w:rPr>
      </w:pPr>
      <w:r w:rsidRPr="00A263AD">
        <w:rPr>
          <w:sz w:val="24"/>
          <w:szCs w:val="24"/>
        </w:rPr>
        <w:t>Общие формы организации учебной работы.</w:t>
      </w:r>
    </w:p>
    <w:p w:rsidR="00984B31" w:rsidRPr="00A263AD" w:rsidRDefault="00984B31" w:rsidP="00984B31">
      <w:pPr>
        <w:pStyle w:val="Heading20"/>
        <w:keepNext/>
        <w:keepLines/>
        <w:numPr>
          <w:ilvl w:val="0"/>
          <w:numId w:val="1"/>
        </w:numPr>
        <w:shd w:val="clear" w:color="auto" w:fill="auto"/>
        <w:spacing w:after="303" w:line="240" w:lineRule="auto"/>
        <w:contextualSpacing/>
        <w:rPr>
          <w:sz w:val="24"/>
          <w:szCs w:val="24"/>
        </w:rPr>
      </w:pPr>
      <w:r w:rsidRPr="00A263AD">
        <w:rPr>
          <w:sz w:val="24"/>
          <w:szCs w:val="24"/>
        </w:rPr>
        <w:lastRenderedPageBreak/>
        <w:t>Фронтальная работа.</w:t>
      </w:r>
    </w:p>
    <w:p w:rsidR="00984B31" w:rsidRPr="00A263AD" w:rsidRDefault="00984B31" w:rsidP="00984B31">
      <w:pPr>
        <w:pStyle w:val="Heading20"/>
        <w:keepNext/>
        <w:keepLines/>
        <w:numPr>
          <w:ilvl w:val="0"/>
          <w:numId w:val="1"/>
        </w:numPr>
        <w:shd w:val="clear" w:color="auto" w:fill="auto"/>
        <w:spacing w:after="303" w:line="240" w:lineRule="auto"/>
        <w:contextualSpacing/>
        <w:rPr>
          <w:sz w:val="24"/>
          <w:szCs w:val="24"/>
        </w:rPr>
      </w:pPr>
      <w:r w:rsidRPr="00A263AD">
        <w:rPr>
          <w:sz w:val="24"/>
          <w:szCs w:val="24"/>
        </w:rPr>
        <w:t>Групповая форма</w:t>
      </w:r>
      <w:proofErr w:type="gramStart"/>
      <w:r w:rsidRPr="00A263AD">
        <w:rPr>
          <w:sz w:val="24"/>
          <w:szCs w:val="24"/>
        </w:rPr>
        <w:t xml:space="preserve"> .</w:t>
      </w:r>
      <w:proofErr w:type="gramEnd"/>
    </w:p>
    <w:p w:rsidR="00984B31" w:rsidRDefault="00984B31" w:rsidP="00984B31">
      <w:pPr>
        <w:pStyle w:val="Heading20"/>
        <w:keepNext/>
        <w:keepLines/>
        <w:numPr>
          <w:ilvl w:val="0"/>
          <w:numId w:val="1"/>
        </w:numPr>
        <w:shd w:val="clear" w:color="auto" w:fill="auto"/>
        <w:spacing w:after="303" w:line="240" w:lineRule="auto"/>
        <w:contextualSpacing/>
        <w:rPr>
          <w:sz w:val="24"/>
          <w:szCs w:val="24"/>
        </w:rPr>
      </w:pPr>
      <w:r w:rsidRPr="00A263AD">
        <w:rPr>
          <w:sz w:val="24"/>
          <w:szCs w:val="24"/>
        </w:rPr>
        <w:t>Индивидуальная работа.</w:t>
      </w:r>
    </w:p>
    <w:p w:rsidR="00984B31" w:rsidRDefault="00984B31" w:rsidP="00984B31">
      <w:pPr>
        <w:pStyle w:val="Heading20"/>
        <w:keepNext/>
        <w:keepLines/>
        <w:numPr>
          <w:ilvl w:val="0"/>
          <w:numId w:val="1"/>
        </w:numPr>
        <w:shd w:val="clear" w:color="auto" w:fill="auto"/>
        <w:spacing w:after="303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Классная и внеклассная.</w:t>
      </w:r>
    </w:p>
    <w:p w:rsidR="00006632" w:rsidRDefault="00006632" w:rsidP="00006632">
      <w:pPr>
        <w:pStyle w:val="Heading20"/>
        <w:keepNext/>
        <w:keepLines/>
        <w:shd w:val="clear" w:color="auto" w:fill="auto"/>
        <w:spacing w:after="303" w:line="240" w:lineRule="auto"/>
        <w:ind w:left="502"/>
        <w:contextualSpacing/>
        <w:rPr>
          <w:sz w:val="24"/>
          <w:szCs w:val="24"/>
        </w:rPr>
      </w:pPr>
    </w:p>
    <w:p w:rsidR="00984B31" w:rsidRDefault="00984B31" w:rsidP="00984B31">
      <w:pPr>
        <w:pStyle w:val="Heading20"/>
        <w:keepNext/>
        <w:keepLines/>
        <w:shd w:val="clear" w:color="auto" w:fill="auto"/>
        <w:spacing w:after="303" w:line="240" w:lineRule="auto"/>
        <w:ind w:left="502"/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обучения:</w:t>
      </w:r>
    </w:p>
    <w:p w:rsidR="00984B31" w:rsidRDefault="00984B31" w:rsidP="00984B31">
      <w:pPr>
        <w:pStyle w:val="Heading20"/>
        <w:keepNext/>
        <w:keepLines/>
        <w:shd w:val="clear" w:color="auto" w:fill="auto"/>
        <w:spacing w:after="303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традиционная классно-урочная;</w:t>
      </w:r>
    </w:p>
    <w:p w:rsidR="00006632" w:rsidRDefault="00984B31" w:rsidP="00006632">
      <w:pPr>
        <w:pStyle w:val="Heading20"/>
        <w:keepNext/>
        <w:keepLines/>
        <w:shd w:val="clear" w:color="auto" w:fill="auto"/>
        <w:spacing w:after="303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игровые технологии;</w:t>
      </w:r>
    </w:p>
    <w:p w:rsidR="00006632" w:rsidRDefault="00984B31" w:rsidP="00006632">
      <w:pPr>
        <w:pStyle w:val="Heading20"/>
        <w:keepNext/>
        <w:keepLines/>
        <w:shd w:val="clear" w:color="auto" w:fill="auto"/>
        <w:spacing w:after="303" w:line="240" w:lineRule="auto"/>
        <w:contextualSpacing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-элементы проблемного обучения;</w:t>
      </w:r>
    </w:p>
    <w:p w:rsidR="00006632" w:rsidRDefault="00984B31" w:rsidP="00006632">
      <w:pPr>
        <w:pStyle w:val="Heading20"/>
        <w:keepNext/>
        <w:keepLines/>
        <w:shd w:val="clear" w:color="auto" w:fill="auto"/>
        <w:spacing w:after="303" w:line="240" w:lineRule="auto"/>
        <w:contextualSpacing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-</w:t>
      </w:r>
      <w:proofErr w:type="spellStart"/>
      <w:r>
        <w:rPr>
          <w:spacing w:val="-5"/>
          <w:sz w:val="24"/>
          <w:szCs w:val="24"/>
        </w:rPr>
        <w:t>здоровьесберегающие</w:t>
      </w:r>
      <w:proofErr w:type="spellEnd"/>
      <w:r>
        <w:rPr>
          <w:spacing w:val="-5"/>
          <w:sz w:val="24"/>
          <w:szCs w:val="24"/>
        </w:rPr>
        <w:t xml:space="preserve"> технологии;</w:t>
      </w:r>
    </w:p>
    <w:p w:rsidR="00984B31" w:rsidRPr="00006632" w:rsidRDefault="00984B31" w:rsidP="00006632">
      <w:pPr>
        <w:pStyle w:val="Heading20"/>
        <w:keepNext/>
        <w:keepLines/>
        <w:shd w:val="clear" w:color="auto" w:fill="auto"/>
        <w:spacing w:after="303" w:line="240" w:lineRule="auto"/>
        <w:contextualSpacing/>
        <w:rPr>
          <w:sz w:val="24"/>
          <w:szCs w:val="24"/>
        </w:rPr>
      </w:pPr>
      <w:r>
        <w:rPr>
          <w:spacing w:val="-5"/>
          <w:sz w:val="24"/>
          <w:szCs w:val="24"/>
        </w:rPr>
        <w:t>-ИКТ.</w:t>
      </w:r>
    </w:p>
    <w:p w:rsidR="00984B31" w:rsidRDefault="00984B31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Промежуточная аттестация проводится в форме тестов, самостоятельных, проверочных работ и математических диктантов (по 10-15 мин.)</w:t>
      </w:r>
      <w:r w:rsidR="00126C6B">
        <w:rPr>
          <w:spacing w:val="-5"/>
          <w:sz w:val="24"/>
          <w:szCs w:val="24"/>
        </w:rPr>
        <w:t>, контрольных работ</w:t>
      </w:r>
      <w:r>
        <w:rPr>
          <w:spacing w:val="-5"/>
          <w:sz w:val="24"/>
          <w:szCs w:val="24"/>
        </w:rPr>
        <w:t xml:space="preserve"> в конце логически законченных блоков учебного материала.</w:t>
      </w:r>
    </w:p>
    <w:p w:rsidR="00126C6B" w:rsidRDefault="00126C6B" w:rsidP="0074679E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</w:p>
    <w:p w:rsidR="00126C6B" w:rsidRPr="00A263AD" w:rsidRDefault="00126C6B" w:rsidP="00126C6B">
      <w:pPr>
        <w:shd w:val="clear" w:color="auto" w:fill="FFFFFF"/>
        <w:tabs>
          <w:tab w:val="left" w:pos="68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Содержание курса геометрии  8 </w:t>
      </w:r>
      <w:r w:rsidRPr="00A263AD">
        <w:rPr>
          <w:sz w:val="24"/>
          <w:szCs w:val="24"/>
        </w:rPr>
        <w:t xml:space="preserve"> класса включает следующие тематические блоки:</w:t>
      </w:r>
    </w:p>
    <w:p w:rsidR="00126C6B" w:rsidRPr="00A263AD" w:rsidRDefault="00126C6B" w:rsidP="00126C6B">
      <w:pPr>
        <w:shd w:val="clear" w:color="auto" w:fill="FFFFFF"/>
        <w:tabs>
          <w:tab w:val="left" w:pos="689"/>
        </w:tabs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667"/>
        <w:gridCol w:w="1417"/>
      </w:tblGrid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41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Количество часов</w:t>
            </w:r>
          </w:p>
        </w:tc>
      </w:tr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166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166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треугольники</w:t>
            </w:r>
          </w:p>
        </w:tc>
        <w:tc>
          <w:tcPr>
            <w:tcW w:w="166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</w:t>
            </w:r>
          </w:p>
        </w:tc>
        <w:tc>
          <w:tcPr>
            <w:tcW w:w="166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66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6C6B" w:rsidRPr="00A263AD" w:rsidRDefault="0019168A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6C6B" w:rsidRPr="00A263AD" w:rsidTr="00CC300B">
        <w:tc>
          <w:tcPr>
            <w:tcW w:w="534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both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Итого</w:t>
            </w:r>
          </w:p>
        </w:tc>
        <w:tc>
          <w:tcPr>
            <w:tcW w:w="166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26C6B" w:rsidRPr="00A263AD" w:rsidRDefault="00126C6B" w:rsidP="00CC300B">
            <w:pPr>
              <w:tabs>
                <w:tab w:val="left" w:pos="689"/>
              </w:tabs>
              <w:contextualSpacing/>
              <w:jc w:val="center"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68</w:t>
            </w:r>
          </w:p>
        </w:tc>
      </w:tr>
    </w:tbl>
    <w:p w:rsidR="0074679E" w:rsidRPr="0019168A" w:rsidRDefault="0074679E" w:rsidP="0019168A">
      <w:pPr>
        <w:shd w:val="clear" w:color="auto" w:fill="FFFFFF"/>
        <w:spacing w:before="108"/>
        <w:contextualSpacing/>
        <w:jc w:val="both"/>
        <w:rPr>
          <w:spacing w:val="-5"/>
          <w:sz w:val="24"/>
          <w:szCs w:val="24"/>
        </w:rPr>
      </w:pPr>
    </w:p>
    <w:p w:rsidR="0074679E" w:rsidRPr="00A263AD" w:rsidRDefault="0074679E" w:rsidP="0074679E">
      <w:pPr>
        <w:shd w:val="clear" w:color="auto" w:fill="FFFFFF"/>
        <w:tabs>
          <w:tab w:val="left" w:pos="578"/>
        </w:tabs>
        <w:contextualSpacing/>
        <w:jc w:val="center"/>
        <w:rPr>
          <w:sz w:val="24"/>
          <w:szCs w:val="24"/>
        </w:rPr>
      </w:pPr>
    </w:p>
    <w:p w:rsidR="0074679E" w:rsidRPr="00A263AD" w:rsidRDefault="0074679E" w:rsidP="0074679E">
      <w:pPr>
        <w:shd w:val="clear" w:color="auto" w:fill="FFFFFF"/>
        <w:tabs>
          <w:tab w:val="left" w:pos="578"/>
        </w:tabs>
        <w:contextualSpacing/>
        <w:jc w:val="center"/>
        <w:rPr>
          <w:sz w:val="24"/>
          <w:szCs w:val="24"/>
        </w:rPr>
      </w:pPr>
      <w:r w:rsidRPr="00A263AD">
        <w:rPr>
          <w:sz w:val="24"/>
          <w:szCs w:val="24"/>
        </w:rPr>
        <w:t>Основное содержание (68 ч)</w:t>
      </w:r>
    </w:p>
    <w:p w:rsidR="0074679E" w:rsidRPr="00A263AD" w:rsidRDefault="0074679E" w:rsidP="0074679E">
      <w:pPr>
        <w:shd w:val="clear" w:color="auto" w:fill="FFFFFF"/>
        <w:tabs>
          <w:tab w:val="left" w:pos="578"/>
        </w:tabs>
        <w:contextualSpacing/>
        <w:jc w:val="center"/>
        <w:rPr>
          <w:sz w:val="24"/>
          <w:szCs w:val="24"/>
        </w:rPr>
      </w:pPr>
    </w:p>
    <w:p w:rsidR="0019168A" w:rsidRPr="0019168A" w:rsidRDefault="0019168A" w:rsidP="0019168A">
      <w:pPr>
        <w:rPr>
          <w:sz w:val="24"/>
        </w:rPr>
      </w:pPr>
      <w:r w:rsidRPr="0019168A">
        <w:rPr>
          <w:sz w:val="24"/>
        </w:rPr>
        <w:t>1.Четырехугольники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Pr="0019168A">
        <w:rPr>
          <w:sz w:val="24"/>
        </w:rPr>
        <w:t xml:space="preserve"> </w:t>
      </w:r>
      <w:proofErr w:type="gramEnd"/>
      <w:r w:rsidRPr="0019168A">
        <w:rPr>
          <w:sz w:val="24"/>
        </w:rPr>
        <w:t>14 ч</w:t>
      </w:r>
      <w:r>
        <w:rPr>
          <w:sz w:val="24"/>
        </w:rPr>
        <w:t>.)</w:t>
      </w:r>
    </w:p>
    <w:p w:rsidR="0019168A" w:rsidRDefault="0019168A" w:rsidP="0019168A">
      <w:pPr>
        <w:rPr>
          <w:sz w:val="24"/>
        </w:rPr>
      </w:pPr>
      <w:r w:rsidRPr="000A5F15">
        <w:rPr>
          <w:sz w:val="24"/>
        </w:rPr>
        <w:t>Понятие четырехугольника, выпуклого многоугольника. Параллелограмм, его признаки и свойства. Трапеция. Прямоугольник, ромб, квадрат и их свойства. Осевая и центральная симметрии.</w:t>
      </w:r>
    </w:p>
    <w:p w:rsidR="0019168A" w:rsidRPr="0019168A" w:rsidRDefault="0019168A" w:rsidP="0019168A">
      <w:pPr>
        <w:rPr>
          <w:sz w:val="24"/>
        </w:rPr>
      </w:pPr>
      <w:r w:rsidRPr="0019168A">
        <w:rPr>
          <w:sz w:val="24"/>
        </w:rPr>
        <w:t>Требования к математической подготовке</w:t>
      </w:r>
    </w:p>
    <w:p w:rsidR="0019168A" w:rsidRDefault="0019168A" w:rsidP="0019168A">
      <w:pPr>
        <w:jc w:val="both"/>
        <w:rPr>
          <w:sz w:val="24"/>
        </w:rPr>
      </w:pPr>
      <w:r w:rsidRPr="00CE56D0">
        <w:rPr>
          <w:b/>
          <w:sz w:val="24"/>
        </w:rPr>
        <w:t>Знать:</w:t>
      </w:r>
      <w:r w:rsidRPr="008B6DAA">
        <w:rPr>
          <w:sz w:val="24"/>
        </w:rPr>
        <w:t xml:space="preserve"> определение многоугольника, формулу суммы улов выпуклого многоугольника</w:t>
      </w:r>
      <w:r>
        <w:rPr>
          <w:sz w:val="24"/>
        </w:rPr>
        <w:t>,</w:t>
      </w:r>
    </w:p>
    <w:p w:rsidR="0019168A" w:rsidRPr="008B6DAA" w:rsidRDefault="0019168A" w:rsidP="0019168A">
      <w:pPr>
        <w:jc w:val="both"/>
        <w:rPr>
          <w:sz w:val="24"/>
        </w:rPr>
      </w:pPr>
      <w:r>
        <w:rPr>
          <w:sz w:val="24"/>
        </w:rPr>
        <w:t xml:space="preserve">определение параллелограмма, его свойства и признаки, </w:t>
      </w:r>
      <w:r w:rsidRPr="008B6DAA">
        <w:rPr>
          <w:sz w:val="24"/>
        </w:rPr>
        <w:t xml:space="preserve">определение трапеции, свойства </w:t>
      </w:r>
      <w:proofErr w:type="spellStart"/>
      <w:r w:rsidRPr="008B6DAA">
        <w:rPr>
          <w:sz w:val="24"/>
        </w:rPr>
        <w:t>равнобедренней</w:t>
      </w:r>
      <w:proofErr w:type="spellEnd"/>
      <w:r w:rsidRPr="008B6DAA">
        <w:rPr>
          <w:sz w:val="24"/>
        </w:rPr>
        <w:t xml:space="preserve"> трапеции</w:t>
      </w:r>
      <w:r>
        <w:rPr>
          <w:sz w:val="24"/>
        </w:rPr>
        <w:t>, ф</w:t>
      </w:r>
      <w:r w:rsidRPr="008B6DAA">
        <w:rPr>
          <w:sz w:val="24"/>
        </w:rPr>
        <w:t>ормулировку теоремы Фалеса и о</w:t>
      </w:r>
      <w:r>
        <w:rPr>
          <w:sz w:val="24"/>
        </w:rPr>
        <w:t xml:space="preserve">сновные этапы ее доказательства, </w:t>
      </w:r>
      <w:r w:rsidRPr="008B6DAA">
        <w:rPr>
          <w:sz w:val="24"/>
        </w:rPr>
        <w:t>основные типы задач на построение</w:t>
      </w:r>
      <w:r>
        <w:rPr>
          <w:sz w:val="24"/>
        </w:rPr>
        <w:t xml:space="preserve">, </w:t>
      </w:r>
      <w:r w:rsidRPr="008B6DAA">
        <w:rPr>
          <w:sz w:val="24"/>
        </w:rPr>
        <w:t>определение прямоугольника, ф</w:t>
      </w:r>
      <w:r>
        <w:rPr>
          <w:sz w:val="24"/>
        </w:rPr>
        <w:t xml:space="preserve">ормулировки свойств и признаков, </w:t>
      </w:r>
      <w:r w:rsidRPr="008B6DAA">
        <w:rPr>
          <w:sz w:val="24"/>
        </w:rPr>
        <w:t>определение ромба, квадрата как частных видов па</w:t>
      </w:r>
      <w:r>
        <w:rPr>
          <w:sz w:val="24"/>
        </w:rPr>
        <w:t xml:space="preserve">раллелограмма, </w:t>
      </w:r>
      <w:r w:rsidRPr="008B6DAA">
        <w:rPr>
          <w:sz w:val="24"/>
        </w:rPr>
        <w:t>определение симметричных точек и фигур относительно прямой и точки.</w:t>
      </w:r>
    </w:p>
    <w:p w:rsidR="0019168A" w:rsidRDefault="0019168A" w:rsidP="0019168A">
      <w:pPr>
        <w:jc w:val="both"/>
        <w:rPr>
          <w:sz w:val="24"/>
        </w:rPr>
      </w:pPr>
      <w:r w:rsidRPr="00CE56D0">
        <w:rPr>
          <w:b/>
          <w:sz w:val="24"/>
        </w:rPr>
        <w:t>Уметь:</w:t>
      </w:r>
      <w:r w:rsidRPr="008B6DAA">
        <w:rPr>
          <w:sz w:val="24"/>
        </w:rPr>
        <w:t xml:space="preserve"> распознавать на чертежах многоугольники и выпуклые многоугольники, используя определение</w:t>
      </w:r>
      <w:r>
        <w:rPr>
          <w:sz w:val="24"/>
        </w:rPr>
        <w:t xml:space="preserve">, </w:t>
      </w:r>
      <w:r w:rsidRPr="008B6DAA">
        <w:rPr>
          <w:sz w:val="24"/>
        </w:rPr>
        <w:t>применять формулу суммы углов выпуклого многоугольника при нахо</w:t>
      </w:r>
      <w:r>
        <w:rPr>
          <w:sz w:val="24"/>
        </w:rPr>
        <w:t xml:space="preserve">ждении элементов многоугольника, </w:t>
      </w:r>
      <w:proofErr w:type="gramStart"/>
      <w:r>
        <w:rPr>
          <w:sz w:val="24"/>
        </w:rPr>
        <w:t>доказывать</w:t>
      </w:r>
      <w:proofErr w:type="gramEnd"/>
      <w:r>
        <w:rPr>
          <w:sz w:val="24"/>
        </w:rPr>
        <w:t xml:space="preserve"> что данный четырехугольник является параллело</w:t>
      </w:r>
      <w:r w:rsidRPr="008B6DAA">
        <w:rPr>
          <w:sz w:val="24"/>
        </w:rPr>
        <w:t>граммом</w:t>
      </w:r>
      <w:r>
        <w:rPr>
          <w:sz w:val="24"/>
        </w:rPr>
        <w:t>, распознавать трапецию, вс</w:t>
      </w:r>
      <w:r w:rsidRPr="008B6DAA">
        <w:rPr>
          <w:sz w:val="24"/>
        </w:rPr>
        <w:t>е элементы, виды на чертежах, находить углы и стороны равнобедренной трапеции, используя ее свойства</w:t>
      </w:r>
      <w:r>
        <w:rPr>
          <w:sz w:val="24"/>
        </w:rPr>
        <w:t xml:space="preserve">, </w:t>
      </w:r>
      <w:r w:rsidRPr="008B6DAA">
        <w:rPr>
          <w:sz w:val="24"/>
        </w:rPr>
        <w:t>применять терему</w:t>
      </w:r>
      <w:r>
        <w:rPr>
          <w:sz w:val="24"/>
        </w:rPr>
        <w:t xml:space="preserve"> Фалеса</w:t>
      </w:r>
      <w:r w:rsidRPr="008B6DAA">
        <w:rPr>
          <w:sz w:val="24"/>
        </w:rPr>
        <w:t xml:space="preserve"> в процессе решения задач</w:t>
      </w:r>
      <w:r>
        <w:rPr>
          <w:sz w:val="24"/>
        </w:rPr>
        <w:t xml:space="preserve">, </w:t>
      </w:r>
      <w:r w:rsidRPr="008B6DAA">
        <w:rPr>
          <w:sz w:val="24"/>
        </w:rPr>
        <w:t xml:space="preserve">делить отрезок на  </w:t>
      </w:r>
      <w:r w:rsidRPr="008B6DAA">
        <w:rPr>
          <w:sz w:val="24"/>
          <w:lang w:val="en-US"/>
        </w:rPr>
        <w:t>n</w:t>
      </w:r>
      <w:r w:rsidRPr="008B6DAA">
        <w:rPr>
          <w:sz w:val="24"/>
        </w:rPr>
        <w:t xml:space="preserve"> равных частей с помощью циркуля и линейки</w:t>
      </w:r>
      <w:r>
        <w:rPr>
          <w:sz w:val="24"/>
        </w:rPr>
        <w:t xml:space="preserve">, </w:t>
      </w:r>
      <w:proofErr w:type="gramStart"/>
      <w:r w:rsidRPr="008B6DAA">
        <w:rPr>
          <w:sz w:val="24"/>
        </w:rPr>
        <w:t xml:space="preserve">распознавать и изображать </w:t>
      </w:r>
      <w:r>
        <w:rPr>
          <w:sz w:val="24"/>
        </w:rPr>
        <w:t xml:space="preserve">прямоугольник, </w:t>
      </w:r>
      <w:r w:rsidRPr="008B6DAA">
        <w:rPr>
          <w:sz w:val="24"/>
        </w:rPr>
        <w:t>ромб, квадрат, находить стороны и углы, используя свойства</w:t>
      </w:r>
      <w:r>
        <w:rPr>
          <w:sz w:val="24"/>
        </w:rPr>
        <w:t xml:space="preserve">, </w:t>
      </w:r>
      <w:r w:rsidRPr="008B6DAA">
        <w:rPr>
          <w:sz w:val="24"/>
        </w:rPr>
        <w:t>строить симметричные точки и распознавать фигуры, обладающие осевой и центральной симметрией</w:t>
      </w:r>
      <w:r>
        <w:rPr>
          <w:sz w:val="24"/>
        </w:rPr>
        <w:t xml:space="preserve">, </w:t>
      </w:r>
      <w:r w:rsidRPr="008B6DAA">
        <w:rPr>
          <w:sz w:val="24"/>
        </w:rPr>
        <w:t>выполнять чертеж по условию задачи, применять признаки при решении задач</w:t>
      </w:r>
      <w:r>
        <w:rPr>
          <w:sz w:val="24"/>
        </w:rPr>
        <w:t xml:space="preserve">, </w:t>
      </w:r>
      <w:r w:rsidRPr="008B6DAA">
        <w:rPr>
          <w:sz w:val="24"/>
        </w:rPr>
        <w:t xml:space="preserve">находить стороны квадрата, если известны части сторон, </w:t>
      </w:r>
      <w:r w:rsidRPr="008B6DAA">
        <w:rPr>
          <w:sz w:val="24"/>
        </w:rPr>
        <w:lastRenderedPageBreak/>
        <w:t>используя свойс</w:t>
      </w:r>
      <w:r>
        <w:rPr>
          <w:sz w:val="24"/>
        </w:rPr>
        <w:t xml:space="preserve">тва прямоугольного треугольника, </w:t>
      </w:r>
      <w:r w:rsidRPr="008B6DAA">
        <w:rPr>
          <w:sz w:val="24"/>
        </w:rPr>
        <w:t>находить в прямоугольнике угол между диагоналями, используя свойство диагоналей, углы в прямоугольной или равнобедренной трапеции, используя</w:t>
      </w:r>
      <w:proofErr w:type="gramEnd"/>
      <w:r w:rsidRPr="008B6DAA">
        <w:rPr>
          <w:sz w:val="24"/>
        </w:rPr>
        <w:t xml:space="preserve"> свойства трапеции, стороны параллелограмма</w:t>
      </w:r>
    </w:p>
    <w:p w:rsidR="0019168A" w:rsidRPr="0019168A" w:rsidRDefault="0019168A" w:rsidP="0019168A">
      <w:pPr>
        <w:jc w:val="both"/>
        <w:rPr>
          <w:sz w:val="24"/>
        </w:rPr>
      </w:pPr>
    </w:p>
    <w:p w:rsidR="0019168A" w:rsidRPr="0019168A" w:rsidRDefault="0019168A" w:rsidP="0019168A">
      <w:pPr>
        <w:rPr>
          <w:sz w:val="24"/>
        </w:rPr>
      </w:pPr>
      <w:r w:rsidRPr="0019168A">
        <w:rPr>
          <w:sz w:val="24"/>
        </w:rPr>
        <w:t>2.Площади фигур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Pr="0019168A">
        <w:rPr>
          <w:sz w:val="24"/>
        </w:rPr>
        <w:t xml:space="preserve"> </w:t>
      </w:r>
      <w:proofErr w:type="gramEnd"/>
      <w:r w:rsidRPr="0019168A">
        <w:rPr>
          <w:sz w:val="24"/>
        </w:rPr>
        <w:t>16 ч</w:t>
      </w:r>
      <w:r>
        <w:rPr>
          <w:sz w:val="24"/>
        </w:rPr>
        <w:t>.)</w:t>
      </w:r>
    </w:p>
    <w:p w:rsidR="0019168A" w:rsidRPr="000A5F15" w:rsidRDefault="0019168A" w:rsidP="0019168A">
      <w:pPr>
        <w:rPr>
          <w:sz w:val="24"/>
        </w:rPr>
      </w:pPr>
      <w:r w:rsidRPr="000A5F15">
        <w:rPr>
          <w:sz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19168A" w:rsidRPr="0019168A" w:rsidRDefault="0019168A" w:rsidP="0019168A">
      <w:pPr>
        <w:jc w:val="both"/>
        <w:rPr>
          <w:sz w:val="24"/>
        </w:rPr>
      </w:pPr>
      <w:r w:rsidRPr="0019168A">
        <w:rPr>
          <w:sz w:val="24"/>
        </w:rPr>
        <w:t>Требования к математической подготовке учащихся</w:t>
      </w:r>
    </w:p>
    <w:p w:rsidR="0019168A" w:rsidRPr="008B6DAA" w:rsidRDefault="0019168A" w:rsidP="0019168A">
      <w:pPr>
        <w:jc w:val="both"/>
        <w:rPr>
          <w:sz w:val="24"/>
        </w:rPr>
      </w:pPr>
      <w:r w:rsidRPr="00CE56D0">
        <w:rPr>
          <w:sz w:val="24"/>
        </w:rPr>
        <w:t xml:space="preserve"> </w:t>
      </w:r>
      <w:r w:rsidRPr="00CE56D0">
        <w:rPr>
          <w:b/>
          <w:sz w:val="24"/>
        </w:rPr>
        <w:t>Знать:</w:t>
      </w:r>
      <w:r w:rsidRPr="008B6DAA">
        <w:rPr>
          <w:sz w:val="24"/>
        </w:rPr>
        <w:t xml:space="preserve"> представление о способе измерения площади мн</w:t>
      </w:r>
      <w:r>
        <w:rPr>
          <w:sz w:val="24"/>
        </w:rPr>
        <w:t xml:space="preserve">огоугольника, свойства площадей, </w:t>
      </w:r>
      <w:r w:rsidRPr="008B6DAA">
        <w:rPr>
          <w:sz w:val="24"/>
        </w:rPr>
        <w:t>основные свойства площадей и формулу для вычисления площади пр</w:t>
      </w:r>
      <w:r>
        <w:rPr>
          <w:sz w:val="24"/>
        </w:rPr>
        <w:t xml:space="preserve">ямоугольника, </w:t>
      </w:r>
      <w:r w:rsidRPr="008B6DAA">
        <w:rPr>
          <w:sz w:val="24"/>
        </w:rPr>
        <w:t>формулу для вычисления площади параллело</w:t>
      </w:r>
      <w:r>
        <w:rPr>
          <w:sz w:val="24"/>
        </w:rPr>
        <w:t xml:space="preserve">грамма, </w:t>
      </w:r>
      <w:r w:rsidRPr="008B6DAA">
        <w:rPr>
          <w:sz w:val="24"/>
        </w:rPr>
        <w:t>формулу для вычисления площади треугольника</w:t>
      </w:r>
      <w:r>
        <w:rPr>
          <w:sz w:val="24"/>
        </w:rPr>
        <w:t xml:space="preserve">, </w:t>
      </w:r>
      <w:r w:rsidRPr="008B6DAA">
        <w:rPr>
          <w:sz w:val="24"/>
        </w:rPr>
        <w:t>теорему об отношении площадей, имеющих по равному углу</w:t>
      </w:r>
      <w:r>
        <w:rPr>
          <w:sz w:val="24"/>
        </w:rPr>
        <w:t xml:space="preserve">, </w:t>
      </w:r>
      <w:r w:rsidRPr="008B6DAA">
        <w:rPr>
          <w:sz w:val="24"/>
        </w:rPr>
        <w:t>формулировку теоремы о площади трапеции и этапы ее дока</w:t>
      </w:r>
      <w:r>
        <w:rPr>
          <w:sz w:val="24"/>
        </w:rPr>
        <w:t xml:space="preserve">зательства, </w:t>
      </w:r>
      <w:r w:rsidRPr="008B6DAA">
        <w:rPr>
          <w:sz w:val="24"/>
        </w:rPr>
        <w:t>формулировку теоремы Пифагора, о</w:t>
      </w:r>
      <w:r>
        <w:rPr>
          <w:sz w:val="24"/>
        </w:rPr>
        <w:t xml:space="preserve">сновные этапы ее доказательства, </w:t>
      </w:r>
      <w:r w:rsidRPr="008B6DAA">
        <w:rPr>
          <w:sz w:val="24"/>
        </w:rPr>
        <w:t>формулировку  тео</w:t>
      </w:r>
      <w:r>
        <w:rPr>
          <w:sz w:val="24"/>
        </w:rPr>
        <w:t xml:space="preserve">ремы, обратной теореме Пифагора, </w:t>
      </w:r>
    </w:p>
    <w:p w:rsidR="0019168A" w:rsidRDefault="0019168A" w:rsidP="0019168A">
      <w:pPr>
        <w:rPr>
          <w:b/>
          <w:sz w:val="24"/>
        </w:rPr>
      </w:pPr>
      <w:proofErr w:type="gramStart"/>
      <w:r w:rsidRPr="00A45107">
        <w:rPr>
          <w:b/>
          <w:sz w:val="24"/>
        </w:rPr>
        <w:t>Уметь:</w:t>
      </w:r>
      <w:r w:rsidRPr="008B6DAA">
        <w:rPr>
          <w:sz w:val="24"/>
        </w:rPr>
        <w:t xml:space="preserve"> использовать формулу при нахождении площадей</w:t>
      </w:r>
      <w:r>
        <w:rPr>
          <w:sz w:val="24"/>
        </w:rPr>
        <w:t xml:space="preserve">, </w:t>
      </w:r>
      <w:r w:rsidRPr="008B6DAA">
        <w:rPr>
          <w:sz w:val="24"/>
        </w:rPr>
        <w:t>доказывать теорему о площади треугольника, использовать формулу при нахождении площадей</w:t>
      </w:r>
      <w:r>
        <w:rPr>
          <w:sz w:val="24"/>
        </w:rPr>
        <w:t xml:space="preserve">, </w:t>
      </w:r>
      <w:r w:rsidRPr="008B6DAA">
        <w:rPr>
          <w:sz w:val="24"/>
        </w:rPr>
        <w:t>находить площ</w:t>
      </w:r>
      <w:r>
        <w:rPr>
          <w:sz w:val="24"/>
        </w:rPr>
        <w:t xml:space="preserve">адь трапеции, используя формулу, </w:t>
      </w:r>
      <w:r w:rsidRPr="008B6DAA">
        <w:rPr>
          <w:sz w:val="24"/>
        </w:rPr>
        <w:t>применять формулы площадей при решении задач</w:t>
      </w:r>
      <w:r>
        <w:rPr>
          <w:sz w:val="24"/>
        </w:rPr>
        <w:t>,</w:t>
      </w:r>
      <w:r w:rsidRPr="00A45107">
        <w:rPr>
          <w:sz w:val="24"/>
        </w:rPr>
        <w:t xml:space="preserve"> </w:t>
      </w:r>
      <w:r w:rsidRPr="008B6DAA">
        <w:rPr>
          <w:sz w:val="24"/>
        </w:rPr>
        <w:t>решать задачи на вычисление площадей</w:t>
      </w:r>
      <w:r>
        <w:rPr>
          <w:sz w:val="24"/>
        </w:rPr>
        <w:t xml:space="preserve">, </w:t>
      </w:r>
      <w:r w:rsidRPr="008B6DAA">
        <w:rPr>
          <w:sz w:val="24"/>
        </w:rPr>
        <w:t>находить стороны треугольника, используя теорему Пифагора</w:t>
      </w:r>
      <w:r>
        <w:rPr>
          <w:sz w:val="24"/>
        </w:rPr>
        <w:t xml:space="preserve">, </w:t>
      </w:r>
      <w:r w:rsidRPr="008B6DAA">
        <w:rPr>
          <w:sz w:val="24"/>
        </w:rPr>
        <w:t>доказывать теорему, обратную теореме Пифагора, применять ее при решении  задач</w:t>
      </w:r>
      <w:r>
        <w:rPr>
          <w:sz w:val="24"/>
        </w:rPr>
        <w:t>,</w:t>
      </w:r>
      <w:r w:rsidRPr="00A45107">
        <w:rPr>
          <w:sz w:val="24"/>
        </w:rPr>
        <w:t xml:space="preserve"> </w:t>
      </w:r>
      <w:r w:rsidRPr="008B6DAA">
        <w:rPr>
          <w:sz w:val="24"/>
        </w:rPr>
        <w:t>выполнять чертеж по условию задачи, находить элементы треугольника, используя теорему Пифагора, определять</w:t>
      </w:r>
      <w:proofErr w:type="gramEnd"/>
      <w:r w:rsidRPr="008B6DAA">
        <w:rPr>
          <w:sz w:val="24"/>
        </w:rPr>
        <w:t xml:space="preserve"> вид треугольника, используя теорему, обратную теореме Пифагора</w:t>
      </w:r>
      <w:r>
        <w:rPr>
          <w:sz w:val="24"/>
        </w:rPr>
        <w:t xml:space="preserve">, </w:t>
      </w:r>
      <w:r w:rsidRPr="008B6DAA">
        <w:rPr>
          <w:sz w:val="24"/>
        </w:rPr>
        <w:t>находить площадь треугольника по известной стороне и высоте, проведенной к ней; находить элементы прямоугольного треугольника, используя теорему Пифагора. Находить площадь и периметр ромба по его диагонали</w:t>
      </w:r>
    </w:p>
    <w:p w:rsidR="0019168A" w:rsidRPr="000A5F15" w:rsidRDefault="0019168A" w:rsidP="0019168A">
      <w:pPr>
        <w:rPr>
          <w:b/>
          <w:sz w:val="24"/>
        </w:rPr>
      </w:pPr>
    </w:p>
    <w:p w:rsidR="0019168A" w:rsidRPr="0019168A" w:rsidRDefault="0019168A" w:rsidP="0019168A">
      <w:pPr>
        <w:rPr>
          <w:sz w:val="24"/>
        </w:rPr>
      </w:pPr>
      <w:r w:rsidRPr="0019168A">
        <w:rPr>
          <w:sz w:val="24"/>
        </w:rPr>
        <w:t>3.Подобные треугольники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Pr="0019168A">
        <w:rPr>
          <w:sz w:val="24"/>
        </w:rPr>
        <w:t xml:space="preserve">  </w:t>
      </w:r>
      <w:proofErr w:type="gramEnd"/>
      <w:r w:rsidRPr="0019168A">
        <w:rPr>
          <w:sz w:val="24"/>
        </w:rPr>
        <w:t>20 ч</w:t>
      </w:r>
      <w:r>
        <w:rPr>
          <w:sz w:val="24"/>
        </w:rPr>
        <w:t>.</w:t>
      </w:r>
      <w:r w:rsidRPr="0019168A">
        <w:rPr>
          <w:sz w:val="24"/>
        </w:rPr>
        <w:t>)</w:t>
      </w:r>
    </w:p>
    <w:p w:rsidR="0019168A" w:rsidRDefault="0019168A" w:rsidP="0019168A">
      <w:pPr>
        <w:rPr>
          <w:sz w:val="24"/>
        </w:rPr>
      </w:pPr>
      <w:r w:rsidRPr="000A5F15">
        <w:rPr>
          <w:sz w:val="24"/>
        </w:rPr>
        <w:t>Подобные треугольники. Признаки подобия треугольников. Применение подобия к доказательству теорем и решению задач. Соотношения между сторонами и углами прямоугольного треугольника.</w:t>
      </w:r>
    </w:p>
    <w:p w:rsidR="0019168A" w:rsidRPr="0019168A" w:rsidRDefault="0019168A" w:rsidP="0019168A">
      <w:pPr>
        <w:jc w:val="both"/>
        <w:rPr>
          <w:sz w:val="24"/>
        </w:rPr>
      </w:pPr>
      <w:r w:rsidRPr="0019168A">
        <w:rPr>
          <w:sz w:val="24"/>
        </w:rPr>
        <w:t xml:space="preserve">Требования к математической подготовке учащихся </w:t>
      </w:r>
    </w:p>
    <w:p w:rsidR="0019168A" w:rsidRPr="008B6DAA" w:rsidRDefault="0019168A" w:rsidP="0019168A">
      <w:pPr>
        <w:jc w:val="both"/>
        <w:rPr>
          <w:sz w:val="24"/>
        </w:rPr>
      </w:pPr>
      <w:r w:rsidRPr="00A45107">
        <w:rPr>
          <w:b/>
          <w:sz w:val="24"/>
        </w:rPr>
        <w:t>Знать:</w:t>
      </w:r>
      <w:r w:rsidRPr="008B6DAA">
        <w:rPr>
          <w:sz w:val="24"/>
        </w:rPr>
        <w:t xml:space="preserve"> определение пропорциональных отрезков и подобных треугольников, свойство биссектрисы</w:t>
      </w:r>
      <w:r w:rsidRPr="00A45107">
        <w:rPr>
          <w:sz w:val="24"/>
        </w:rPr>
        <w:t xml:space="preserve"> </w:t>
      </w:r>
      <w:r w:rsidRPr="008B6DAA">
        <w:rPr>
          <w:sz w:val="24"/>
        </w:rPr>
        <w:t>треугольника</w:t>
      </w:r>
      <w:r>
        <w:rPr>
          <w:sz w:val="24"/>
        </w:rPr>
        <w:t xml:space="preserve">, </w:t>
      </w:r>
      <w:r w:rsidRPr="008B6DAA">
        <w:rPr>
          <w:sz w:val="24"/>
        </w:rPr>
        <w:t xml:space="preserve">формулировку теоремы об отношении </w:t>
      </w:r>
      <w:r>
        <w:rPr>
          <w:sz w:val="24"/>
        </w:rPr>
        <w:t>площадей подобных треугольников, формулировку признаков</w:t>
      </w:r>
      <w:r w:rsidRPr="008B6DAA">
        <w:rPr>
          <w:sz w:val="24"/>
        </w:rPr>
        <w:t xml:space="preserve"> подобия треугольников; основные этапы </w:t>
      </w:r>
      <w:r>
        <w:rPr>
          <w:sz w:val="24"/>
        </w:rPr>
        <w:t>их</w:t>
      </w:r>
      <w:r w:rsidRPr="008B6DAA">
        <w:rPr>
          <w:sz w:val="24"/>
        </w:rPr>
        <w:t xml:space="preserve"> доказательства</w:t>
      </w:r>
      <w:r>
        <w:rPr>
          <w:sz w:val="24"/>
        </w:rPr>
        <w:t xml:space="preserve">, </w:t>
      </w:r>
      <w:r w:rsidRPr="008B6DAA">
        <w:rPr>
          <w:sz w:val="24"/>
        </w:rPr>
        <w:t>формулировку  теоре</w:t>
      </w:r>
      <w:r>
        <w:rPr>
          <w:sz w:val="24"/>
        </w:rPr>
        <w:t xml:space="preserve">мы о средней линии треугольника, </w:t>
      </w:r>
      <w:r w:rsidRPr="008B6DAA">
        <w:rPr>
          <w:sz w:val="24"/>
        </w:rPr>
        <w:t>формулировку свойства медиан треугольника</w:t>
      </w:r>
      <w:r>
        <w:rPr>
          <w:sz w:val="24"/>
        </w:rPr>
        <w:t xml:space="preserve">, </w:t>
      </w:r>
      <w:r w:rsidRPr="008B6DAA">
        <w:rPr>
          <w:sz w:val="24"/>
        </w:rPr>
        <w:t>понятие среднего пропорционального, свойство высоты прямоугольного треугольника, проведенной</w:t>
      </w:r>
      <w:r w:rsidRPr="00A45107">
        <w:rPr>
          <w:sz w:val="24"/>
        </w:rPr>
        <w:t xml:space="preserve"> </w:t>
      </w:r>
      <w:r w:rsidRPr="008B6DAA">
        <w:rPr>
          <w:sz w:val="24"/>
        </w:rPr>
        <w:t>из вершины прямого угла</w:t>
      </w:r>
      <w:r>
        <w:rPr>
          <w:sz w:val="24"/>
        </w:rPr>
        <w:t xml:space="preserve">, </w:t>
      </w:r>
      <w:r w:rsidRPr="008B6DAA">
        <w:rPr>
          <w:sz w:val="24"/>
        </w:rPr>
        <w:t>теоремы о пропорциональности отрезков в прямоугольном треугольнике</w:t>
      </w:r>
      <w:r>
        <w:rPr>
          <w:sz w:val="24"/>
        </w:rPr>
        <w:t xml:space="preserve">, </w:t>
      </w:r>
      <w:r w:rsidRPr="008B6DAA">
        <w:rPr>
          <w:sz w:val="24"/>
        </w:rPr>
        <w:t>как находить расстояние до недоступной точки</w:t>
      </w:r>
      <w:r>
        <w:rPr>
          <w:sz w:val="24"/>
        </w:rPr>
        <w:t xml:space="preserve">, </w:t>
      </w:r>
      <w:r w:rsidRPr="008B6DAA">
        <w:rPr>
          <w:sz w:val="24"/>
        </w:rPr>
        <w:t>понятие синуса, косинуса, тангенса острого угла прямоугольного треугольника, основное тригон</w:t>
      </w:r>
      <w:r>
        <w:rPr>
          <w:sz w:val="24"/>
        </w:rPr>
        <w:t xml:space="preserve">ометрическое тождество, </w:t>
      </w:r>
      <w:r w:rsidRPr="008B6DAA">
        <w:rPr>
          <w:sz w:val="24"/>
        </w:rPr>
        <w:t>значения синуса, косинуса, тангенса для углов 30</w:t>
      </w:r>
      <w:r w:rsidRPr="008B6DAA">
        <w:rPr>
          <w:rFonts w:ascii="Arial" w:hAnsi="Arial" w:cs="Arial"/>
          <w:sz w:val="24"/>
        </w:rPr>
        <w:t>º</w:t>
      </w:r>
      <w:r w:rsidRPr="008B6DAA">
        <w:rPr>
          <w:sz w:val="24"/>
        </w:rPr>
        <w:t xml:space="preserve"> , 45</w:t>
      </w:r>
      <w:r w:rsidRPr="008B6DAA">
        <w:rPr>
          <w:rFonts w:ascii="Arial" w:hAnsi="Arial" w:cs="Arial"/>
          <w:sz w:val="24"/>
        </w:rPr>
        <w:t>º ,60º</w:t>
      </w:r>
      <w:r>
        <w:rPr>
          <w:rFonts w:ascii="Arial" w:hAnsi="Arial" w:cs="Arial"/>
          <w:sz w:val="24"/>
        </w:rPr>
        <w:t xml:space="preserve">, </w:t>
      </w:r>
      <w:r w:rsidRPr="008B6DAA">
        <w:rPr>
          <w:sz w:val="24"/>
        </w:rPr>
        <w:t>соотношения между сторонами и углами  прямоугольного</w:t>
      </w:r>
      <w:r w:rsidRPr="008B6DAA">
        <w:rPr>
          <w:b/>
          <w:sz w:val="24"/>
        </w:rPr>
        <w:t xml:space="preserve"> </w:t>
      </w:r>
      <w:r w:rsidRPr="008B6DAA">
        <w:rPr>
          <w:sz w:val="24"/>
        </w:rPr>
        <w:t>треугольника</w:t>
      </w:r>
      <w:r>
        <w:rPr>
          <w:sz w:val="24"/>
        </w:rPr>
        <w:t>.</w:t>
      </w:r>
    </w:p>
    <w:p w:rsidR="0019168A" w:rsidRDefault="0019168A" w:rsidP="0019168A">
      <w:pPr>
        <w:jc w:val="both"/>
        <w:rPr>
          <w:b/>
          <w:sz w:val="24"/>
        </w:rPr>
      </w:pPr>
      <w:proofErr w:type="gramStart"/>
      <w:r w:rsidRPr="0019168A">
        <w:rPr>
          <w:b/>
          <w:sz w:val="24"/>
        </w:rPr>
        <w:t>Уметь</w:t>
      </w:r>
      <w:r w:rsidRPr="008B6DAA">
        <w:rPr>
          <w:sz w:val="24"/>
        </w:rPr>
        <w:t>: находить элементы треугольника, используя свойство биссектрисы о делении противоположной</w:t>
      </w:r>
      <w:r w:rsidRPr="00343162">
        <w:rPr>
          <w:sz w:val="24"/>
        </w:rPr>
        <w:t xml:space="preserve"> </w:t>
      </w:r>
      <w:r w:rsidRPr="008B6DAA">
        <w:rPr>
          <w:sz w:val="24"/>
        </w:rPr>
        <w:t>стороны</w:t>
      </w:r>
      <w:r>
        <w:rPr>
          <w:sz w:val="24"/>
        </w:rPr>
        <w:t>,</w:t>
      </w:r>
      <w:r w:rsidRPr="00343162">
        <w:rPr>
          <w:sz w:val="24"/>
        </w:rPr>
        <w:t xml:space="preserve"> </w:t>
      </w:r>
      <w:r w:rsidRPr="008B6DAA">
        <w:rPr>
          <w:sz w:val="24"/>
        </w:rPr>
        <w:t>находить отношения площадей, составлять уравнения, исходя из условия задачи</w:t>
      </w:r>
      <w:r>
        <w:rPr>
          <w:sz w:val="24"/>
        </w:rPr>
        <w:t xml:space="preserve">, </w:t>
      </w:r>
      <w:r w:rsidRPr="008B6DAA">
        <w:rPr>
          <w:sz w:val="24"/>
        </w:rPr>
        <w:t xml:space="preserve">доказывать и применять при решении </w:t>
      </w:r>
      <w:r>
        <w:rPr>
          <w:sz w:val="24"/>
        </w:rPr>
        <w:t xml:space="preserve"> задач </w:t>
      </w:r>
      <w:r w:rsidRPr="008B6DAA">
        <w:rPr>
          <w:sz w:val="24"/>
        </w:rPr>
        <w:t xml:space="preserve">  признак</w:t>
      </w:r>
      <w:r>
        <w:rPr>
          <w:sz w:val="24"/>
        </w:rPr>
        <w:t>и</w:t>
      </w:r>
      <w:r w:rsidRPr="008B6DAA">
        <w:rPr>
          <w:sz w:val="24"/>
        </w:rPr>
        <w:t xml:space="preserve"> подобия треугольников</w:t>
      </w:r>
      <w:r>
        <w:rPr>
          <w:sz w:val="24"/>
        </w:rPr>
        <w:t xml:space="preserve">, </w:t>
      </w:r>
      <w:r w:rsidRPr="008B6DAA">
        <w:rPr>
          <w:sz w:val="24"/>
        </w:rPr>
        <w:t>находить стороны, углы, отношение периметров и площадей подобных треугольни</w:t>
      </w:r>
      <w:r>
        <w:rPr>
          <w:sz w:val="24"/>
        </w:rPr>
        <w:t xml:space="preserve">ков, используя признаки </w:t>
      </w:r>
      <w:r w:rsidRPr="008B6DAA">
        <w:rPr>
          <w:sz w:val="24"/>
        </w:rPr>
        <w:t>подобия</w:t>
      </w:r>
      <w:r>
        <w:rPr>
          <w:sz w:val="24"/>
        </w:rPr>
        <w:t xml:space="preserve">, </w:t>
      </w:r>
      <w:r w:rsidRPr="00343162">
        <w:rPr>
          <w:sz w:val="24"/>
        </w:rPr>
        <w:t xml:space="preserve"> </w:t>
      </w:r>
      <w:r w:rsidRPr="008B6DAA">
        <w:rPr>
          <w:sz w:val="24"/>
        </w:rPr>
        <w:t>проводить доказательство теоремы о средней линии треугольника, находить среднюю линию</w:t>
      </w:r>
      <w:r w:rsidRPr="00343162">
        <w:rPr>
          <w:sz w:val="24"/>
        </w:rPr>
        <w:t xml:space="preserve"> </w:t>
      </w:r>
      <w:r w:rsidRPr="008B6DAA">
        <w:rPr>
          <w:sz w:val="24"/>
        </w:rPr>
        <w:t>треугольника</w:t>
      </w:r>
      <w:r>
        <w:rPr>
          <w:sz w:val="24"/>
        </w:rPr>
        <w:t xml:space="preserve">, </w:t>
      </w:r>
      <w:r w:rsidRPr="008B6DAA">
        <w:rPr>
          <w:sz w:val="24"/>
        </w:rPr>
        <w:t>находить элементы треугольника, используя свойство медианы</w:t>
      </w:r>
      <w:r>
        <w:rPr>
          <w:sz w:val="24"/>
        </w:rPr>
        <w:t xml:space="preserve">, </w:t>
      </w:r>
      <w:r w:rsidRPr="008B6DAA">
        <w:rPr>
          <w:sz w:val="24"/>
        </w:rPr>
        <w:t>находить элементы</w:t>
      </w:r>
      <w:proofErr w:type="gramEnd"/>
      <w:r w:rsidRPr="008B6DAA">
        <w:rPr>
          <w:sz w:val="24"/>
        </w:rPr>
        <w:t xml:space="preserve"> прямоугольного треугольника, используя свойство высоты</w:t>
      </w:r>
      <w:r>
        <w:rPr>
          <w:sz w:val="24"/>
        </w:rPr>
        <w:t xml:space="preserve">, </w:t>
      </w:r>
      <w:r w:rsidRPr="00343162">
        <w:rPr>
          <w:sz w:val="24"/>
        </w:rPr>
        <w:t xml:space="preserve"> </w:t>
      </w:r>
      <w:r w:rsidRPr="008B6DAA">
        <w:rPr>
          <w:sz w:val="24"/>
        </w:rPr>
        <w:t>использовать подобие треугольников в измерительных работах на местности, описывать реальные</w:t>
      </w:r>
      <w:r w:rsidRPr="00343162">
        <w:rPr>
          <w:sz w:val="24"/>
        </w:rPr>
        <w:t xml:space="preserve"> </w:t>
      </w:r>
      <w:r w:rsidRPr="008B6DAA">
        <w:rPr>
          <w:sz w:val="24"/>
        </w:rPr>
        <w:t>ситуации на языке геометрии</w:t>
      </w:r>
      <w:r>
        <w:rPr>
          <w:sz w:val="24"/>
        </w:rPr>
        <w:t xml:space="preserve">, </w:t>
      </w:r>
      <w:r w:rsidRPr="008B6DAA">
        <w:rPr>
          <w:sz w:val="24"/>
        </w:rPr>
        <w:t xml:space="preserve">строить биссектрису, высоту, медиану треугольника; угол, равный </w:t>
      </w:r>
      <w:proofErr w:type="gramStart"/>
      <w:r w:rsidRPr="008B6DAA">
        <w:rPr>
          <w:sz w:val="24"/>
        </w:rPr>
        <w:t>данному</w:t>
      </w:r>
      <w:proofErr w:type="gramEnd"/>
      <w:r w:rsidRPr="008B6DAA">
        <w:rPr>
          <w:sz w:val="24"/>
        </w:rPr>
        <w:t xml:space="preserve">; </w:t>
      </w:r>
      <w:proofErr w:type="gramStart"/>
      <w:r w:rsidRPr="008B6DAA">
        <w:rPr>
          <w:sz w:val="24"/>
        </w:rPr>
        <w:t>прямую, параллельную</w:t>
      </w:r>
      <w:r w:rsidRPr="00343162">
        <w:rPr>
          <w:sz w:val="24"/>
        </w:rPr>
        <w:t xml:space="preserve"> </w:t>
      </w:r>
      <w:r w:rsidRPr="008B6DAA">
        <w:rPr>
          <w:sz w:val="24"/>
        </w:rPr>
        <w:t>данной</w:t>
      </w:r>
      <w:r>
        <w:rPr>
          <w:sz w:val="24"/>
        </w:rPr>
        <w:t xml:space="preserve">, </w:t>
      </w:r>
      <w:r w:rsidRPr="008B6DAA">
        <w:rPr>
          <w:sz w:val="24"/>
        </w:rPr>
        <w:t>применять метод подобия при решении задач на построение</w:t>
      </w:r>
      <w:r>
        <w:rPr>
          <w:sz w:val="24"/>
        </w:rPr>
        <w:t xml:space="preserve">, </w:t>
      </w:r>
      <w:r w:rsidRPr="008B6DAA">
        <w:rPr>
          <w:sz w:val="24"/>
        </w:rPr>
        <w:lastRenderedPageBreak/>
        <w:t>находить значения остальных из тригонометричес</w:t>
      </w:r>
      <w:r>
        <w:rPr>
          <w:sz w:val="24"/>
        </w:rPr>
        <w:t>ких</w:t>
      </w:r>
      <w:r w:rsidRPr="008B6DAA">
        <w:rPr>
          <w:sz w:val="24"/>
        </w:rPr>
        <w:t xml:space="preserve"> функций по значению одной</w:t>
      </w:r>
      <w:r>
        <w:rPr>
          <w:sz w:val="24"/>
        </w:rPr>
        <w:t xml:space="preserve">, </w:t>
      </w:r>
      <w:r w:rsidRPr="008B6DAA">
        <w:rPr>
          <w:sz w:val="24"/>
        </w:rPr>
        <w:t>определять значения синуса, косинуса, тангенса по заданному значению углов</w:t>
      </w:r>
      <w:r>
        <w:rPr>
          <w:sz w:val="24"/>
        </w:rPr>
        <w:t xml:space="preserve">, </w:t>
      </w:r>
      <w:r w:rsidRPr="008B6DAA">
        <w:rPr>
          <w:sz w:val="24"/>
        </w:rPr>
        <w:t>решать прямоугольные треугольники, используя определение синуса, косинуса и тангенса</w:t>
      </w:r>
      <w:r>
        <w:rPr>
          <w:sz w:val="24"/>
        </w:rPr>
        <w:t xml:space="preserve">, </w:t>
      </w:r>
      <w:r w:rsidRPr="008B6DAA">
        <w:rPr>
          <w:sz w:val="24"/>
        </w:rPr>
        <w:t>выполнять чертеж по условию задачи, решать геометрические задачи с использованием тригонометрии</w:t>
      </w:r>
      <w:r>
        <w:rPr>
          <w:sz w:val="24"/>
        </w:rPr>
        <w:t xml:space="preserve">, </w:t>
      </w:r>
      <w:r w:rsidRPr="008B6DAA">
        <w:rPr>
          <w:sz w:val="24"/>
        </w:rPr>
        <w:t>находить стороны треугольника по отношению средних линий и периметру;</w:t>
      </w:r>
      <w:proofErr w:type="gramEnd"/>
      <w:r w:rsidRPr="008B6DAA">
        <w:rPr>
          <w:sz w:val="24"/>
        </w:rPr>
        <w:t xml:space="preserve"> решать прямоугольный треугольник, используя соотношения между сторонами и углами  прямоугольного</w:t>
      </w:r>
      <w:r w:rsidRPr="008B6DAA">
        <w:rPr>
          <w:b/>
          <w:sz w:val="24"/>
        </w:rPr>
        <w:t xml:space="preserve"> </w:t>
      </w:r>
      <w:r w:rsidRPr="008B6DAA">
        <w:rPr>
          <w:sz w:val="24"/>
        </w:rPr>
        <w:t>треугольника.</w:t>
      </w:r>
    </w:p>
    <w:p w:rsidR="0019168A" w:rsidRPr="000A5F15" w:rsidRDefault="0019168A" w:rsidP="0019168A">
      <w:pPr>
        <w:rPr>
          <w:b/>
          <w:sz w:val="24"/>
        </w:rPr>
      </w:pPr>
    </w:p>
    <w:p w:rsidR="0019168A" w:rsidRDefault="0019168A" w:rsidP="0019168A">
      <w:pPr>
        <w:rPr>
          <w:sz w:val="24"/>
        </w:rPr>
      </w:pPr>
      <w:r w:rsidRPr="0019168A">
        <w:rPr>
          <w:sz w:val="24"/>
        </w:rPr>
        <w:t>4.Окружность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Pr="0019168A">
        <w:rPr>
          <w:sz w:val="24"/>
        </w:rPr>
        <w:t xml:space="preserve"> </w:t>
      </w:r>
      <w:proofErr w:type="gramEnd"/>
      <w:r w:rsidRPr="0019168A">
        <w:rPr>
          <w:sz w:val="24"/>
        </w:rPr>
        <w:t>1</w:t>
      </w:r>
      <w:r>
        <w:rPr>
          <w:sz w:val="24"/>
        </w:rPr>
        <w:t>6</w:t>
      </w:r>
      <w:r w:rsidRPr="0019168A">
        <w:rPr>
          <w:sz w:val="24"/>
        </w:rPr>
        <w:t xml:space="preserve"> ч</w:t>
      </w:r>
      <w:r>
        <w:rPr>
          <w:sz w:val="24"/>
        </w:rPr>
        <w:t>.)</w:t>
      </w:r>
    </w:p>
    <w:p w:rsidR="0019168A" w:rsidRDefault="0019168A" w:rsidP="0019168A">
      <w:pPr>
        <w:rPr>
          <w:sz w:val="24"/>
        </w:rPr>
      </w:pPr>
      <w:r w:rsidRPr="000A5F15">
        <w:rPr>
          <w:sz w:val="24"/>
        </w:rPr>
        <w:t>Касательная к окружности и ее свойства. Центральные и вписанные углы</w:t>
      </w:r>
      <w:proofErr w:type="gramStart"/>
      <w:r w:rsidRPr="000A5F15">
        <w:rPr>
          <w:sz w:val="24"/>
        </w:rPr>
        <w:t>.</w:t>
      </w:r>
      <w:proofErr w:type="gramEnd"/>
      <w:r w:rsidRPr="000A5F15">
        <w:rPr>
          <w:sz w:val="24"/>
        </w:rPr>
        <w:t xml:space="preserve"> </w:t>
      </w:r>
      <w:r w:rsidRPr="0019168A">
        <w:rPr>
          <w:sz w:val="24"/>
        </w:rPr>
        <w:t>Четыре</w:t>
      </w:r>
      <w:r w:rsidRPr="000A5F15">
        <w:rPr>
          <w:i/>
          <w:sz w:val="24"/>
        </w:rPr>
        <w:t xml:space="preserve"> </w:t>
      </w:r>
      <w:r w:rsidRPr="0019168A">
        <w:rPr>
          <w:sz w:val="24"/>
        </w:rPr>
        <w:t>замечательные точки треугольника.</w:t>
      </w:r>
      <w:r w:rsidRPr="000A5F15">
        <w:rPr>
          <w:sz w:val="24"/>
        </w:rPr>
        <w:t xml:space="preserve"> Вписанная и описанная окружности.</w:t>
      </w:r>
    </w:p>
    <w:p w:rsidR="00006632" w:rsidRPr="00444D4C" w:rsidRDefault="00006632" w:rsidP="00006632">
      <w:pPr>
        <w:pStyle w:val="a5"/>
        <w:rPr>
          <w:rFonts w:ascii="Times New Roman" w:hAnsi="Times New Roman" w:cs="Times New Roman"/>
          <w:sz w:val="24"/>
          <w:szCs w:val="24"/>
        </w:rPr>
      </w:pPr>
      <w:r w:rsidRPr="00444D4C">
        <w:rPr>
          <w:rFonts w:ascii="Times New Roman" w:hAnsi="Times New Roman" w:cs="Times New Roman"/>
          <w:sz w:val="24"/>
          <w:szCs w:val="24"/>
        </w:rPr>
        <w:t>В результате изучения данной главы учащиеся должны:</w:t>
      </w:r>
    </w:p>
    <w:p w:rsidR="00006632" w:rsidRPr="00444D4C" w:rsidRDefault="00006632" w:rsidP="00006632">
      <w:pPr>
        <w:pStyle w:val="a5"/>
        <w:rPr>
          <w:rStyle w:val="FontStyle13"/>
          <w:sz w:val="24"/>
          <w:szCs w:val="24"/>
        </w:rPr>
      </w:pPr>
      <w:r w:rsidRPr="00444D4C">
        <w:rPr>
          <w:rStyle w:val="FontStyle13"/>
          <w:sz w:val="24"/>
          <w:szCs w:val="24"/>
        </w:rPr>
        <w:t>-</w:t>
      </w:r>
      <w:r w:rsidRPr="00444D4C">
        <w:rPr>
          <w:rStyle w:val="FontStyle13"/>
          <w:b/>
          <w:sz w:val="24"/>
          <w:szCs w:val="24"/>
        </w:rPr>
        <w:t>знать</w:t>
      </w:r>
      <w:r w:rsidRPr="00444D4C">
        <w:rPr>
          <w:rStyle w:val="FontStyle13"/>
          <w:sz w:val="24"/>
          <w:szCs w:val="24"/>
        </w:rPr>
        <w:t xml:space="preserve"> возможные случаи взаимного расположения прямой и окружности, определение касательной, свойство и признак касательной; 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хорд; </w:t>
      </w:r>
      <w:proofErr w:type="gramStart"/>
      <w:r w:rsidRPr="00444D4C">
        <w:rPr>
          <w:rStyle w:val="FontStyle13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треугольника; 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четырехугольников;</w:t>
      </w:r>
      <w:proofErr w:type="gramEnd"/>
    </w:p>
    <w:p w:rsidR="00006632" w:rsidRPr="00444D4C" w:rsidRDefault="00006632" w:rsidP="00006632">
      <w:pPr>
        <w:pStyle w:val="a5"/>
        <w:rPr>
          <w:rStyle w:val="FontStyle13"/>
          <w:sz w:val="24"/>
          <w:szCs w:val="24"/>
        </w:rPr>
      </w:pPr>
      <w:r w:rsidRPr="00444D4C">
        <w:rPr>
          <w:rStyle w:val="FontStyle13"/>
          <w:sz w:val="24"/>
          <w:szCs w:val="24"/>
        </w:rPr>
        <w:t>-</w:t>
      </w:r>
      <w:r w:rsidRPr="00444D4C">
        <w:rPr>
          <w:rStyle w:val="FontStyle13"/>
          <w:b/>
          <w:sz w:val="24"/>
          <w:szCs w:val="24"/>
        </w:rPr>
        <w:t>уметь</w:t>
      </w:r>
      <w:r w:rsidRPr="00444D4C">
        <w:rPr>
          <w:rStyle w:val="FontStyle13"/>
          <w:sz w:val="24"/>
          <w:szCs w:val="24"/>
        </w:rPr>
        <w:t xml:space="preserve"> доказывать свойства, признаки и теоремы</w:t>
      </w:r>
      <w:r>
        <w:rPr>
          <w:rStyle w:val="FontStyle13"/>
          <w:sz w:val="24"/>
          <w:szCs w:val="24"/>
        </w:rPr>
        <w:t>,</w:t>
      </w:r>
      <w:r w:rsidRPr="00444D4C">
        <w:rPr>
          <w:rStyle w:val="FontStyle13"/>
          <w:sz w:val="24"/>
          <w:szCs w:val="24"/>
        </w:rPr>
        <w:t xml:space="preserve"> изучаемые в параграфе и применять их при решении задач.</w:t>
      </w:r>
    </w:p>
    <w:p w:rsidR="0074679E" w:rsidRDefault="0074679E" w:rsidP="0074679E">
      <w:pPr>
        <w:shd w:val="clear" w:color="auto" w:fill="FFFFFF"/>
        <w:tabs>
          <w:tab w:val="left" w:pos="578"/>
        </w:tabs>
        <w:contextualSpacing/>
        <w:rPr>
          <w:sz w:val="24"/>
          <w:szCs w:val="24"/>
        </w:rPr>
      </w:pPr>
    </w:p>
    <w:p w:rsidR="0019168A" w:rsidRDefault="0019168A" w:rsidP="0019168A">
      <w:pPr>
        <w:pStyle w:val="a4"/>
        <w:numPr>
          <w:ilvl w:val="0"/>
          <w:numId w:val="1"/>
        </w:numPr>
        <w:shd w:val="clear" w:color="auto" w:fill="FFFFFF"/>
        <w:tabs>
          <w:tab w:val="left" w:pos="578"/>
        </w:tabs>
        <w:rPr>
          <w:sz w:val="24"/>
          <w:szCs w:val="24"/>
        </w:rPr>
      </w:pPr>
      <w:r>
        <w:rPr>
          <w:sz w:val="24"/>
          <w:szCs w:val="24"/>
        </w:rPr>
        <w:t>Повторение. (2 ч.)</w:t>
      </w:r>
    </w:p>
    <w:p w:rsidR="0074679E" w:rsidRPr="00A263AD" w:rsidRDefault="0074679E" w:rsidP="00006632">
      <w:pPr>
        <w:shd w:val="clear" w:color="auto" w:fill="FFFFFF"/>
        <w:tabs>
          <w:tab w:val="left" w:pos="578"/>
        </w:tabs>
        <w:contextualSpacing/>
        <w:rPr>
          <w:sz w:val="24"/>
          <w:szCs w:val="24"/>
        </w:rPr>
      </w:pPr>
    </w:p>
    <w:p w:rsidR="00006632" w:rsidRPr="003F5505" w:rsidRDefault="00006632" w:rsidP="00006632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006632">
        <w:rPr>
          <w:bCs/>
          <w:iCs/>
        </w:rPr>
        <w:t>Требования к уровню подготовки учащихся</w:t>
      </w:r>
      <w:r w:rsidRPr="003F5505">
        <w:rPr>
          <w:b/>
          <w:bCs/>
          <w:iCs/>
        </w:rPr>
        <w:t>.</w:t>
      </w:r>
    </w:p>
    <w:p w:rsidR="00513071" w:rsidRDefault="00006632" w:rsidP="00006632">
      <w:pPr>
        <w:pStyle w:val="a3"/>
        <w:spacing w:before="0" w:beforeAutospacing="0" w:after="0" w:afterAutospacing="0"/>
        <w:jc w:val="both"/>
      </w:pPr>
      <w:r w:rsidRPr="003F5505">
        <w:t>В результате изучения курса геометрии 8-го класса учащиеся должны</w:t>
      </w:r>
    </w:p>
    <w:p w:rsidR="00513071" w:rsidRDefault="00C60F13" w:rsidP="00006632">
      <w:pPr>
        <w:pStyle w:val="a3"/>
        <w:spacing w:before="0" w:beforeAutospacing="0" w:after="0" w:afterAutospacing="0"/>
        <w:jc w:val="both"/>
      </w:pPr>
      <w:r>
        <w:t xml:space="preserve">    </w:t>
      </w:r>
      <w:r w:rsidR="00513071">
        <w:t>Знать/понимать:</w:t>
      </w:r>
    </w:p>
    <w:p w:rsidR="00513071" w:rsidRDefault="00513071" w:rsidP="00006632">
      <w:pPr>
        <w:pStyle w:val="a3"/>
        <w:spacing w:before="0" w:beforeAutospacing="0" w:after="0" w:afterAutospacing="0"/>
        <w:jc w:val="both"/>
      </w:pPr>
      <w:r>
        <w:t xml:space="preserve"> понятия математического доказательства; примеры доказательств;</w:t>
      </w:r>
    </w:p>
    <w:p w:rsidR="00513071" w:rsidRDefault="00513071" w:rsidP="00006632">
      <w:pPr>
        <w:pStyle w:val="a3"/>
        <w:spacing w:before="0" w:beforeAutospacing="0" w:after="0" w:afterAutospacing="0"/>
        <w:jc w:val="both"/>
      </w:pPr>
      <w:r>
        <w:t>понятие алгоритма, примеры алгоритмов;</w:t>
      </w:r>
    </w:p>
    <w:p w:rsidR="00513071" w:rsidRDefault="00513071" w:rsidP="00006632">
      <w:pPr>
        <w:pStyle w:val="a3"/>
        <w:spacing w:before="0" w:beforeAutospacing="0" w:after="0" w:afterAutospacing="0"/>
        <w:jc w:val="both"/>
      </w:pPr>
      <w:r>
        <w:t>как используются математические формулы, уравнения</w:t>
      </w:r>
      <w:r w:rsidR="00C60F13">
        <w:t xml:space="preserve"> и неравенства; примеры их применения для решения математических и практических задач;</w:t>
      </w:r>
    </w:p>
    <w:p w:rsidR="00C60F13" w:rsidRDefault="00C60F13" w:rsidP="00006632">
      <w:pPr>
        <w:pStyle w:val="a3"/>
        <w:spacing w:before="0" w:beforeAutospacing="0" w:after="0" w:afterAutospacing="0"/>
        <w:jc w:val="both"/>
      </w:pPr>
      <w:r>
        <w:t>каким образом геометрия возникла из практических задач; примеры геометрических объектов и утверждений о них, важных для практики;</w:t>
      </w:r>
    </w:p>
    <w:p w:rsidR="00513071" w:rsidRDefault="00C60F13" w:rsidP="00006632">
      <w:pPr>
        <w:pStyle w:val="a3"/>
        <w:spacing w:before="0" w:beforeAutospacing="0" w:after="0" w:afterAutospacing="0"/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06632" w:rsidRPr="003F5505" w:rsidRDefault="00C60F13" w:rsidP="00006632">
      <w:pPr>
        <w:pStyle w:val="a3"/>
        <w:spacing w:before="0" w:beforeAutospacing="0" w:after="0" w:afterAutospacing="0"/>
        <w:jc w:val="both"/>
      </w:pPr>
      <w:r>
        <w:t xml:space="preserve">    </w:t>
      </w:r>
      <w:r w:rsidR="00513071">
        <w:t>У</w:t>
      </w:r>
      <w:r w:rsidR="00006632" w:rsidRPr="003F5505">
        <w:t>меть:</w:t>
      </w:r>
    </w:p>
    <w:p w:rsidR="00006632" w:rsidRPr="003F5505" w:rsidRDefault="00006632" w:rsidP="00513071">
      <w:pPr>
        <w:pStyle w:val="a3"/>
        <w:spacing w:before="0" w:beforeAutospacing="0" w:after="0" w:afterAutospacing="0"/>
        <w:jc w:val="both"/>
      </w:pPr>
      <w:r w:rsidRPr="003F5505">
        <w:t>пользоваться геометрическим языком для описания предметов окружающего мира;</w:t>
      </w:r>
    </w:p>
    <w:p w:rsidR="00006632" w:rsidRPr="003F5505" w:rsidRDefault="00006632" w:rsidP="00513071">
      <w:pPr>
        <w:pStyle w:val="a3"/>
        <w:spacing w:before="0" w:beforeAutospacing="0" w:after="0" w:afterAutospacing="0"/>
        <w:jc w:val="both"/>
      </w:pPr>
      <w:r w:rsidRPr="003F5505">
        <w:t>распознавать геометрические фигуры, различать их взаимное расположение;</w:t>
      </w:r>
    </w:p>
    <w:p w:rsidR="00006632" w:rsidRPr="003F5505" w:rsidRDefault="00006632" w:rsidP="00513071">
      <w:pPr>
        <w:pStyle w:val="a3"/>
        <w:spacing w:before="0" w:beforeAutospacing="0" w:after="0" w:afterAutospacing="0"/>
        <w:jc w:val="both"/>
      </w:pPr>
      <w:r w:rsidRPr="003F5505">
        <w:t>изображать геометрические фигуры; выполнять чертежи по условию задач; осуществлять преобразование фигур;</w:t>
      </w:r>
    </w:p>
    <w:p w:rsidR="00006632" w:rsidRPr="003F5505" w:rsidRDefault="00006632" w:rsidP="00513071">
      <w:pPr>
        <w:pStyle w:val="a3"/>
        <w:spacing w:before="0" w:beforeAutospacing="0" w:after="0" w:afterAutospacing="0"/>
        <w:jc w:val="both"/>
      </w:pPr>
      <w:proofErr w:type="gramStart"/>
      <w:r w:rsidRPr="003F5505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006632" w:rsidRPr="003F5505" w:rsidRDefault="00006632" w:rsidP="00513071">
      <w:pPr>
        <w:pStyle w:val="a3"/>
        <w:spacing w:before="0" w:beforeAutospacing="0" w:after="0" w:afterAutospacing="0"/>
        <w:jc w:val="both"/>
      </w:pPr>
      <w:r w:rsidRPr="003F5505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06632" w:rsidRPr="003F5505" w:rsidRDefault="00006632" w:rsidP="00513071">
      <w:pPr>
        <w:pStyle w:val="a3"/>
        <w:spacing w:before="0" w:beforeAutospacing="0" w:after="0" w:afterAutospacing="0"/>
        <w:jc w:val="both"/>
      </w:pPr>
      <w:r w:rsidRPr="003F5505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4679E" w:rsidRPr="00513071" w:rsidRDefault="00006632" w:rsidP="00006632">
      <w:pPr>
        <w:shd w:val="clear" w:color="auto" w:fill="FFFFFF"/>
        <w:spacing w:line="240" w:lineRule="atLeast"/>
        <w:jc w:val="both"/>
        <w:rPr>
          <w:sz w:val="28"/>
          <w:szCs w:val="24"/>
        </w:rPr>
      </w:pPr>
      <w:r w:rsidRPr="00513071">
        <w:rPr>
          <w:sz w:val="22"/>
        </w:rPr>
        <w:lastRenderedPageBreak/>
        <w:t>решать простейшие планиметрические задачи в пространстве</w:t>
      </w:r>
    </w:p>
    <w:p w:rsidR="0074679E" w:rsidRPr="00A263AD" w:rsidRDefault="0074679E" w:rsidP="0074679E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  <w:r w:rsidRPr="00A263AD">
        <w:rPr>
          <w:spacing w:val="-5"/>
          <w:sz w:val="24"/>
          <w:szCs w:val="24"/>
        </w:rPr>
        <w:t>Осуществление представленной рабочей программы предполагает использование следую</w:t>
      </w:r>
      <w:r w:rsidRPr="00A263AD">
        <w:rPr>
          <w:spacing w:val="-5"/>
          <w:sz w:val="24"/>
          <w:szCs w:val="24"/>
        </w:rPr>
        <w:softHyphen/>
      </w:r>
      <w:r w:rsidRPr="00A263AD">
        <w:rPr>
          <w:sz w:val="24"/>
          <w:szCs w:val="24"/>
        </w:rPr>
        <w:t>щего учебно-методического комплекта:</w:t>
      </w:r>
    </w:p>
    <w:p w:rsidR="0074679E" w:rsidRPr="00A263AD" w:rsidRDefault="0074679E" w:rsidP="0074679E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</w:p>
    <w:p w:rsidR="0074679E" w:rsidRPr="00A263AD" w:rsidRDefault="0074679E" w:rsidP="0074679E">
      <w:pPr>
        <w:shd w:val="clear" w:color="auto" w:fill="FFFFFF"/>
        <w:tabs>
          <w:tab w:val="left" w:pos="547"/>
        </w:tabs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 w:rsidRPr="00A263AD">
        <w:rPr>
          <w:iCs/>
          <w:color w:val="000000"/>
          <w:sz w:val="24"/>
          <w:szCs w:val="24"/>
        </w:rPr>
        <w:t>Атанасян</w:t>
      </w:r>
      <w:proofErr w:type="spellEnd"/>
      <w:r w:rsidRPr="00A263AD">
        <w:rPr>
          <w:iCs/>
          <w:color w:val="000000"/>
          <w:sz w:val="24"/>
          <w:szCs w:val="24"/>
        </w:rPr>
        <w:t xml:space="preserve">, Л. С. </w:t>
      </w:r>
      <w:r w:rsidRPr="00A263AD">
        <w:rPr>
          <w:color w:val="000000"/>
          <w:sz w:val="24"/>
          <w:szCs w:val="24"/>
        </w:rPr>
        <w:t xml:space="preserve">Геометрия: учебник для 7-9 </w:t>
      </w:r>
      <w:proofErr w:type="spellStart"/>
      <w:r w:rsidRPr="00A263AD">
        <w:rPr>
          <w:color w:val="000000"/>
          <w:sz w:val="24"/>
          <w:szCs w:val="24"/>
        </w:rPr>
        <w:t>кл</w:t>
      </w:r>
      <w:proofErr w:type="spellEnd"/>
      <w:r w:rsidRPr="00A263AD">
        <w:rPr>
          <w:color w:val="000000"/>
          <w:sz w:val="24"/>
          <w:szCs w:val="24"/>
        </w:rPr>
        <w:t xml:space="preserve">. общеобразовательных учреждений [Текст] / Л. С. </w:t>
      </w:r>
      <w:proofErr w:type="spellStart"/>
      <w:r w:rsidRPr="00A263AD">
        <w:rPr>
          <w:color w:val="000000"/>
          <w:sz w:val="24"/>
          <w:szCs w:val="24"/>
        </w:rPr>
        <w:t>Атанасян</w:t>
      </w:r>
      <w:proofErr w:type="spellEnd"/>
      <w:r w:rsidRPr="00A263AD">
        <w:rPr>
          <w:color w:val="000000"/>
          <w:sz w:val="24"/>
          <w:szCs w:val="24"/>
        </w:rPr>
        <w:t>, В. Ф. Бутузов. - М.: Просвещение, 2011.</w:t>
      </w:r>
    </w:p>
    <w:p w:rsidR="0074679E" w:rsidRPr="00A263AD" w:rsidRDefault="0074679E" w:rsidP="0074679E">
      <w:p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proofErr w:type="spellStart"/>
      <w:r w:rsidRPr="00A263AD">
        <w:rPr>
          <w:iCs/>
          <w:color w:val="000000"/>
          <w:sz w:val="24"/>
          <w:szCs w:val="24"/>
        </w:rPr>
        <w:t>Атанасян</w:t>
      </w:r>
      <w:proofErr w:type="spellEnd"/>
      <w:r w:rsidRPr="00A263AD">
        <w:rPr>
          <w:iCs/>
          <w:color w:val="000000"/>
          <w:sz w:val="24"/>
          <w:szCs w:val="24"/>
        </w:rPr>
        <w:t xml:space="preserve">, Л. С, </w:t>
      </w:r>
      <w:r w:rsidRPr="00A263AD">
        <w:rPr>
          <w:color w:val="000000"/>
          <w:sz w:val="24"/>
          <w:szCs w:val="24"/>
        </w:rPr>
        <w:t xml:space="preserve">Изучение геометрии в 7-9 классах: методические рекомендации для учителя [Текст] / Л. С. </w:t>
      </w:r>
      <w:proofErr w:type="spellStart"/>
      <w:r w:rsidRPr="00A263AD">
        <w:rPr>
          <w:color w:val="000000"/>
          <w:sz w:val="24"/>
          <w:szCs w:val="24"/>
        </w:rPr>
        <w:t>Атанасян</w:t>
      </w:r>
      <w:proofErr w:type="spellEnd"/>
      <w:r w:rsidRPr="00A263AD">
        <w:rPr>
          <w:color w:val="000000"/>
          <w:sz w:val="24"/>
          <w:szCs w:val="24"/>
        </w:rPr>
        <w:t>. - М.: Просвещение, 2011.</w:t>
      </w:r>
    </w:p>
    <w:p w:rsidR="0074679E" w:rsidRPr="00A263AD" w:rsidRDefault="0074679E" w:rsidP="0074679E">
      <w:p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</w:t>
      </w:r>
      <w:r w:rsidRPr="00A263AD">
        <w:rPr>
          <w:iCs/>
          <w:color w:val="000000"/>
          <w:sz w:val="24"/>
          <w:szCs w:val="24"/>
        </w:rPr>
        <w:t xml:space="preserve">Зив, Б. Г. </w:t>
      </w:r>
      <w:r w:rsidRPr="00A263AD">
        <w:rPr>
          <w:color w:val="000000"/>
          <w:sz w:val="24"/>
          <w:szCs w:val="24"/>
        </w:rPr>
        <w:t>Дидактичес</w:t>
      </w:r>
      <w:r w:rsidR="00C60F13">
        <w:rPr>
          <w:color w:val="000000"/>
          <w:sz w:val="24"/>
          <w:szCs w:val="24"/>
        </w:rPr>
        <w:t>кие материалы по геометрии для 8</w:t>
      </w:r>
      <w:r w:rsidRPr="00A263AD">
        <w:rPr>
          <w:color w:val="000000"/>
          <w:sz w:val="24"/>
          <w:szCs w:val="24"/>
        </w:rPr>
        <w:t xml:space="preserve"> </w:t>
      </w:r>
      <w:proofErr w:type="spellStart"/>
      <w:r w:rsidRPr="00A263AD">
        <w:rPr>
          <w:color w:val="000000"/>
          <w:sz w:val="24"/>
          <w:szCs w:val="24"/>
        </w:rPr>
        <w:t>кл</w:t>
      </w:r>
      <w:proofErr w:type="spellEnd"/>
      <w:r w:rsidRPr="00A263AD">
        <w:rPr>
          <w:color w:val="000000"/>
          <w:sz w:val="24"/>
          <w:szCs w:val="24"/>
        </w:rPr>
        <w:t>. [Текст] / Б. Г. Зив. - М.: Про</w:t>
      </w:r>
      <w:r w:rsidRPr="00A263AD">
        <w:rPr>
          <w:color w:val="000000"/>
          <w:sz w:val="24"/>
          <w:szCs w:val="24"/>
        </w:rPr>
        <w:softHyphen/>
        <w:t>свещение, 2010.</w:t>
      </w:r>
    </w:p>
    <w:p w:rsidR="0074679E" w:rsidRPr="00A263AD" w:rsidRDefault="0074679E" w:rsidP="0074679E">
      <w:pPr>
        <w:widowControl/>
        <w:tabs>
          <w:tab w:val="left" w:pos="90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263AD">
        <w:rPr>
          <w:sz w:val="24"/>
          <w:szCs w:val="24"/>
        </w:rPr>
        <w:t>Артюнян</w:t>
      </w:r>
      <w:proofErr w:type="spellEnd"/>
      <w:r w:rsidRPr="00A263AD">
        <w:rPr>
          <w:sz w:val="24"/>
          <w:szCs w:val="24"/>
        </w:rPr>
        <w:t xml:space="preserve"> Е. Б., Волович М. Б., Глазков Ю. А., </w:t>
      </w:r>
      <w:proofErr w:type="spellStart"/>
      <w:r w:rsidRPr="00A263AD">
        <w:rPr>
          <w:sz w:val="24"/>
          <w:szCs w:val="24"/>
        </w:rPr>
        <w:t>Левитас</w:t>
      </w:r>
      <w:proofErr w:type="spellEnd"/>
      <w:r w:rsidRPr="00A263AD">
        <w:rPr>
          <w:sz w:val="24"/>
          <w:szCs w:val="24"/>
        </w:rPr>
        <w:t xml:space="preserve"> Г. Г. Математические диктанты для 5-9 классов. – М.: Просвещение, 2010. </w:t>
      </w:r>
    </w:p>
    <w:p w:rsidR="0074679E" w:rsidRPr="00A263AD" w:rsidRDefault="0074679E" w:rsidP="0074679E">
      <w:pPr>
        <w:pStyle w:val="a3"/>
        <w:tabs>
          <w:tab w:val="left" w:pos="900"/>
        </w:tabs>
        <w:spacing w:before="0" w:beforeAutospacing="0" w:after="0" w:afterAutospacing="0"/>
        <w:jc w:val="both"/>
      </w:pPr>
      <w:r>
        <w:t xml:space="preserve">- </w:t>
      </w:r>
      <w:proofErr w:type="spellStart"/>
      <w:r w:rsidRPr="00A263AD">
        <w:t>Атанасян</w:t>
      </w:r>
      <w:proofErr w:type="spellEnd"/>
      <w:r w:rsidRPr="00A263AD">
        <w:t xml:space="preserve"> Л. С., Бутузов В. Ф., Кадомцев С. Б., Позняк Э. Г., Юдина И. И. Геометрия 7-9. – М.: Просвещение, 2012.</w:t>
      </w:r>
    </w:p>
    <w:p w:rsidR="0074679E" w:rsidRPr="00A263AD" w:rsidRDefault="0074679E" w:rsidP="0074679E">
      <w:pPr>
        <w:widowControl/>
        <w:tabs>
          <w:tab w:val="left" w:pos="90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63AD">
        <w:rPr>
          <w:sz w:val="24"/>
          <w:szCs w:val="24"/>
        </w:rPr>
        <w:t xml:space="preserve">Буланова Л. М., </w:t>
      </w:r>
      <w:proofErr w:type="spellStart"/>
      <w:r w:rsidRPr="00A263AD">
        <w:rPr>
          <w:sz w:val="24"/>
          <w:szCs w:val="24"/>
        </w:rPr>
        <w:t>Дудницын</w:t>
      </w:r>
      <w:proofErr w:type="spellEnd"/>
      <w:r w:rsidRPr="00A263AD">
        <w:rPr>
          <w:sz w:val="24"/>
          <w:szCs w:val="24"/>
        </w:rPr>
        <w:t xml:space="preserve"> Ю. П. Проверочные задани</w:t>
      </w:r>
      <w:r>
        <w:rPr>
          <w:sz w:val="24"/>
          <w:szCs w:val="24"/>
        </w:rPr>
        <w:t>я по математике для учащихся 5-9 и 1</w:t>
      </w:r>
      <w:r w:rsidRPr="00A263AD">
        <w:rPr>
          <w:sz w:val="24"/>
          <w:szCs w:val="24"/>
        </w:rPr>
        <w:t xml:space="preserve"> – М.: Просвещение, 2011.</w:t>
      </w:r>
    </w:p>
    <w:p w:rsidR="0074679E" w:rsidRDefault="0074679E" w:rsidP="0074679E">
      <w:pPr>
        <w:widowControl/>
        <w:tabs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263AD">
        <w:rPr>
          <w:sz w:val="24"/>
          <w:szCs w:val="24"/>
        </w:rPr>
        <w:t>Иченская</w:t>
      </w:r>
      <w:proofErr w:type="spellEnd"/>
      <w:r w:rsidRPr="00A263AD">
        <w:rPr>
          <w:sz w:val="24"/>
          <w:szCs w:val="24"/>
        </w:rPr>
        <w:t xml:space="preserve"> М. А. Самостоятельные и контрольные работы к учебнику Л. С. </w:t>
      </w:r>
      <w:proofErr w:type="spellStart"/>
      <w:r w:rsidRPr="00A263AD">
        <w:rPr>
          <w:sz w:val="24"/>
          <w:szCs w:val="24"/>
        </w:rPr>
        <w:t>Атанасяна</w:t>
      </w:r>
      <w:proofErr w:type="spellEnd"/>
      <w:r w:rsidRPr="00A263AD">
        <w:rPr>
          <w:sz w:val="24"/>
          <w:szCs w:val="24"/>
        </w:rPr>
        <w:t xml:space="preserve"> 7-9 классы. – Волгоград: Учитель, 2011.</w:t>
      </w:r>
    </w:p>
    <w:p w:rsidR="0074679E" w:rsidRPr="00A263AD" w:rsidRDefault="0074679E" w:rsidP="0074679E">
      <w:pPr>
        <w:widowControl/>
        <w:tabs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74679E" w:rsidRPr="00A263AD" w:rsidRDefault="0074679E" w:rsidP="0074679E">
      <w:pPr>
        <w:shd w:val="clear" w:color="auto" w:fill="FFFFFF"/>
        <w:spacing w:before="142"/>
        <w:contextualSpacing/>
        <w:rPr>
          <w:sz w:val="24"/>
          <w:szCs w:val="24"/>
        </w:rPr>
      </w:pPr>
      <w:r w:rsidRPr="00A263AD">
        <w:rPr>
          <w:sz w:val="24"/>
          <w:szCs w:val="24"/>
        </w:rPr>
        <w:t>Принятые сокращения в календарно-тематическом планировании</w:t>
      </w:r>
    </w:p>
    <w:p w:rsidR="0074679E" w:rsidRPr="00A263AD" w:rsidRDefault="0074679E" w:rsidP="0074679E">
      <w:pPr>
        <w:spacing w:after="70"/>
        <w:contextualSpacing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3"/>
        <w:gridCol w:w="3408"/>
      </w:tblGrid>
      <w:tr w:rsidR="0074679E" w:rsidRPr="00A263AD" w:rsidTr="00CC300B">
        <w:trPr>
          <w:trHeight w:hRule="exact" w:val="44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Тип урока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Форма контроля</w:t>
            </w:r>
          </w:p>
        </w:tc>
      </w:tr>
      <w:tr w:rsidR="0074679E" w:rsidRPr="00A263AD" w:rsidTr="00CC300B">
        <w:trPr>
          <w:trHeight w:hRule="exact" w:val="358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УОНМ – урок ознакомления с новым материалом</w:t>
            </w:r>
          </w:p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</w:p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</w:p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 xml:space="preserve">МД – математический диктант      </w:t>
            </w:r>
          </w:p>
        </w:tc>
      </w:tr>
      <w:tr w:rsidR="0074679E" w:rsidRPr="00A263AD" w:rsidTr="00CC300B">
        <w:trPr>
          <w:trHeight w:hRule="exact" w:val="354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УЗИМ – урок закрепления изученного материала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proofErr w:type="gramStart"/>
            <w:r w:rsidRPr="00A263AD">
              <w:rPr>
                <w:sz w:val="24"/>
                <w:szCs w:val="24"/>
              </w:rPr>
              <w:t>СР</w:t>
            </w:r>
            <w:proofErr w:type="gramEnd"/>
            <w:r w:rsidRPr="00A263AD">
              <w:rPr>
                <w:sz w:val="24"/>
                <w:szCs w:val="24"/>
              </w:rPr>
              <w:t xml:space="preserve"> – самостоятельная работа</w:t>
            </w:r>
          </w:p>
        </w:tc>
      </w:tr>
      <w:tr w:rsidR="0074679E" w:rsidRPr="00A263AD" w:rsidTr="00CC300B">
        <w:trPr>
          <w:trHeight w:hRule="exact" w:val="350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УПЗУ – урок применения знаний и умений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 xml:space="preserve">ФО – фронтальный опрос             </w:t>
            </w:r>
          </w:p>
        </w:tc>
      </w:tr>
      <w:tr w:rsidR="0074679E" w:rsidRPr="00A263AD" w:rsidTr="00CC300B">
        <w:trPr>
          <w:trHeight w:hRule="exact" w:val="360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КУ – комбинированный урок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proofErr w:type="gramStart"/>
            <w:r w:rsidRPr="00A263AD">
              <w:rPr>
                <w:sz w:val="24"/>
                <w:szCs w:val="24"/>
              </w:rPr>
              <w:t>ПР</w:t>
            </w:r>
            <w:proofErr w:type="gramEnd"/>
            <w:r w:rsidRPr="00A263AD">
              <w:rPr>
                <w:sz w:val="24"/>
                <w:szCs w:val="24"/>
              </w:rPr>
              <w:t xml:space="preserve"> – практическая работа</w:t>
            </w:r>
          </w:p>
        </w:tc>
      </w:tr>
      <w:tr w:rsidR="0074679E" w:rsidRPr="00A263AD" w:rsidTr="00CC300B">
        <w:trPr>
          <w:trHeight w:hRule="exact" w:val="36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КЗУ – контроль знаний и умений</w:t>
            </w: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КР – контрольная работа</w:t>
            </w:r>
          </w:p>
        </w:tc>
      </w:tr>
      <w:tr w:rsidR="0074679E" w:rsidRPr="00A263AD" w:rsidTr="00CC300B">
        <w:trPr>
          <w:trHeight w:hRule="exact" w:val="352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  <w:r w:rsidRPr="00A263AD">
              <w:rPr>
                <w:sz w:val="24"/>
                <w:szCs w:val="24"/>
              </w:rPr>
              <w:t>УОСЗ – урок обобщения и систематизации знаний</w:t>
            </w:r>
          </w:p>
        </w:tc>
        <w:tc>
          <w:tcPr>
            <w:tcW w:w="3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79E" w:rsidRPr="00A263AD" w:rsidRDefault="0074679E" w:rsidP="00CC300B">
            <w:pPr>
              <w:contextualSpacing/>
              <w:rPr>
                <w:sz w:val="24"/>
                <w:szCs w:val="24"/>
              </w:rPr>
            </w:pPr>
          </w:p>
        </w:tc>
      </w:tr>
    </w:tbl>
    <w:p w:rsidR="0074679E" w:rsidRPr="00A263AD" w:rsidRDefault="0074679E" w:rsidP="0074679E">
      <w:pPr>
        <w:contextualSpacing/>
        <w:rPr>
          <w:sz w:val="24"/>
          <w:szCs w:val="24"/>
        </w:rPr>
      </w:pPr>
    </w:p>
    <w:p w:rsidR="0074679E" w:rsidRPr="00A263AD" w:rsidRDefault="0074679E" w:rsidP="0074679E">
      <w:pPr>
        <w:shd w:val="clear" w:color="auto" w:fill="FFFFFF"/>
        <w:tabs>
          <w:tab w:val="left" w:pos="5112"/>
        </w:tabs>
        <w:contextualSpacing/>
        <w:jc w:val="center"/>
        <w:rPr>
          <w:b/>
          <w:bCs/>
          <w:spacing w:val="-8"/>
          <w:sz w:val="24"/>
          <w:szCs w:val="24"/>
        </w:rPr>
      </w:pPr>
      <w:bookmarkStart w:id="0" w:name="_GoBack"/>
    </w:p>
    <w:p w:rsidR="0074679E" w:rsidRPr="00A263AD" w:rsidRDefault="0074679E" w:rsidP="0074679E">
      <w:pPr>
        <w:shd w:val="clear" w:color="auto" w:fill="FFFFFF"/>
        <w:tabs>
          <w:tab w:val="left" w:pos="5112"/>
        </w:tabs>
        <w:contextualSpacing/>
        <w:jc w:val="center"/>
        <w:rPr>
          <w:b/>
          <w:bCs/>
          <w:spacing w:val="-8"/>
          <w:sz w:val="24"/>
          <w:szCs w:val="24"/>
        </w:rPr>
      </w:pPr>
    </w:p>
    <w:bookmarkEnd w:id="0"/>
    <w:p w:rsidR="0074679E" w:rsidRPr="00A263AD" w:rsidRDefault="0074679E" w:rsidP="0074679E">
      <w:pPr>
        <w:shd w:val="clear" w:color="auto" w:fill="FFFFFF"/>
        <w:tabs>
          <w:tab w:val="left" w:pos="5112"/>
        </w:tabs>
        <w:contextualSpacing/>
        <w:jc w:val="center"/>
        <w:rPr>
          <w:b/>
          <w:bCs/>
          <w:spacing w:val="-8"/>
          <w:sz w:val="24"/>
          <w:szCs w:val="24"/>
        </w:rPr>
      </w:pPr>
    </w:p>
    <w:p w:rsidR="0074679E" w:rsidRPr="00A263AD" w:rsidRDefault="0074679E" w:rsidP="0074679E">
      <w:pPr>
        <w:shd w:val="clear" w:color="auto" w:fill="FFFFFF"/>
        <w:tabs>
          <w:tab w:val="left" w:pos="5112"/>
        </w:tabs>
        <w:contextualSpacing/>
        <w:jc w:val="center"/>
        <w:rPr>
          <w:b/>
          <w:bCs/>
          <w:spacing w:val="-8"/>
          <w:sz w:val="24"/>
          <w:szCs w:val="24"/>
        </w:rPr>
      </w:pPr>
    </w:p>
    <w:p w:rsidR="00ED015E" w:rsidRDefault="00C60F13"/>
    <w:sectPr w:rsidR="00ED015E" w:rsidSect="00006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AC703BA"/>
    <w:multiLevelType w:val="hybridMultilevel"/>
    <w:tmpl w:val="4EC2DCAA"/>
    <w:lvl w:ilvl="0" w:tplc="CEFC3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679E"/>
    <w:rsid w:val="00006632"/>
    <w:rsid w:val="00126C6B"/>
    <w:rsid w:val="0019168A"/>
    <w:rsid w:val="002E1510"/>
    <w:rsid w:val="00353599"/>
    <w:rsid w:val="00492EB1"/>
    <w:rsid w:val="00513071"/>
    <w:rsid w:val="00731C34"/>
    <w:rsid w:val="0074679E"/>
    <w:rsid w:val="00984B31"/>
    <w:rsid w:val="009A3FC1"/>
    <w:rsid w:val="00AA1FB2"/>
    <w:rsid w:val="00AE29C8"/>
    <w:rsid w:val="00C60F13"/>
    <w:rsid w:val="00CD5D13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679E"/>
    <w:pPr>
      <w:widowControl/>
      <w:autoSpaceDE/>
      <w:autoSpaceDN/>
      <w:adjustRightInd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46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2">
    <w:name w:val="Heading #2_"/>
    <w:basedOn w:val="a0"/>
    <w:link w:val="Heading20"/>
    <w:rsid w:val="0074679E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paragraph" w:customStyle="1" w:styleId="Heading20">
    <w:name w:val="Heading #2"/>
    <w:basedOn w:val="a"/>
    <w:link w:val="Heading2"/>
    <w:rsid w:val="0074679E"/>
    <w:pPr>
      <w:widowControl/>
      <w:shd w:val="clear" w:color="auto" w:fill="FFFFFF"/>
      <w:autoSpaceDE/>
      <w:autoSpaceDN/>
      <w:adjustRightInd/>
      <w:spacing w:after="420" w:line="0" w:lineRule="atLeast"/>
      <w:outlineLvl w:val="1"/>
    </w:pPr>
    <w:rPr>
      <w:spacing w:val="-10"/>
      <w:sz w:val="33"/>
      <w:szCs w:val="33"/>
      <w:lang w:eastAsia="en-US"/>
    </w:rPr>
  </w:style>
  <w:style w:type="paragraph" w:customStyle="1" w:styleId="Default">
    <w:name w:val="Default"/>
    <w:rsid w:val="00746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7467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rsid w:val="0019168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uiPriority w:val="34"/>
    <w:qFormat/>
    <w:rsid w:val="0019168A"/>
    <w:pPr>
      <w:ind w:left="720"/>
      <w:contextualSpacing/>
    </w:pPr>
  </w:style>
  <w:style w:type="paragraph" w:styleId="a5">
    <w:name w:val="No Spacing"/>
    <w:qFormat/>
    <w:rsid w:val="00006632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rsid w:val="0000663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2015-01-13T19:00:00Z</dcterms:created>
  <dcterms:modified xsi:type="dcterms:W3CDTF">2015-01-13T19:00:00Z</dcterms:modified>
</cp:coreProperties>
</file>